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CE847" w14:textId="77777777" w:rsidR="00DD7A2D" w:rsidRPr="00DD7A2D" w:rsidRDefault="00DD7A2D" w:rsidP="00DD7A2D">
      <w:pPr>
        <w:jc w:val="center"/>
        <w:rPr>
          <w:b/>
          <w:bCs/>
        </w:rPr>
      </w:pPr>
      <w:r w:rsidRPr="00DD7A2D">
        <w:rPr>
          <w:b/>
          <w:bCs/>
        </w:rPr>
        <w:t>C O N V E N Z I O N E</w:t>
      </w:r>
    </w:p>
    <w:p w14:paraId="6DC67268" w14:textId="04BAC78D" w:rsidR="00DD7A2D" w:rsidRPr="00DD7A2D" w:rsidRDefault="00DD7A2D" w:rsidP="00DD7A2D">
      <w:pPr>
        <w:jc w:val="center"/>
        <w:rPr>
          <w:b/>
          <w:bCs/>
        </w:rPr>
      </w:pPr>
      <w:r w:rsidRPr="00DD7A2D">
        <w:rPr>
          <w:b/>
          <w:bCs/>
        </w:rPr>
        <w:t>per la realizzazione di proposte didattiche e la divulgazione delle attività scientifiche svolte presso l’Osservatorio Climatico CNR-ISAC “O. Vittori”</w:t>
      </w:r>
    </w:p>
    <w:p w14:paraId="01103A27" w14:textId="77777777" w:rsidR="00DD7A2D" w:rsidRDefault="00DD7A2D" w:rsidP="00DD7A2D">
      <w:pPr>
        <w:rPr>
          <w:b/>
          <w:bCs/>
        </w:rPr>
      </w:pPr>
    </w:p>
    <w:p w14:paraId="727B8600" w14:textId="6C728975" w:rsidR="00DD7A2D" w:rsidRPr="00DD7A2D" w:rsidRDefault="00DD7A2D" w:rsidP="00DD7A2D">
      <w:pPr>
        <w:jc w:val="center"/>
        <w:rPr>
          <w:b/>
          <w:bCs/>
        </w:rPr>
      </w:pPr>
      <w:r w:rsidRPr="00DD7A2D">
        <w:rPr>
          <w:b/>
          <w:bCs/>
        </w:rPr>
        <w:t>TRA</w:t>
      </w:r>
    </w:p>
    <w:p w14:paraId="692E2FDD" w14:textId="4EBB3C8E" w:rsidR="00DD7A2D" w:rsidRPr="002E0859" w:rsidRDefault="00DD7A2D" w:rsidP="00DD7A2D">
      <w:pPr>
        <w:rPr>
          <w:szCs w:val="24"/>
        </w:rPr>
      </w:pPr>
      <w:r w:rsidRPr="002E0859">
        <w:rPr>
          <w:szCs w:val="24"/>
        </w:rPr>
        <w:t>L’Ente di Gestione per i Parchi e la Biodiversità Emilia Centrale, con sede in Modena (CAP 41121), Via</w:t>
      </w:r>
      <w:r w:rsidR="002E0859" w:rsidRPr="002E0859">
        <w:rPr>
          <w:szCs w:val="24"/>
        </w:rPr>
        <w:t xml:space="preserve"> </w:t>
      </w:r>
      <w:proofErr w:type="spellStart"/>
      <w:r w:rsidR="002E0859" w:rsidRPr="002E0859">
        <w:rPr>
          <w:szCs w:val="24"/>
        </w:rPr>
        <w:t>Tamburù</w:t>
      </w:r>
      <w:proofErr w:type="spellEnd"/>
      <w:r w:rsidRPr="002E0859">
        <w:rPr>
          <w:szCs w:val="24"/>
        </w:rPr>
        <w:t xml:space="preserve"> </w:t>
      </w:r>
      <w:r w:rsidR="002E0859" w:rsidRPr="002E0859">
        <w:rPr>
          <w:szCs w:val="24"/>
        </w:rPr>
        <w:t xml:space="preserve">n.10 </w:t>
      </w:r>
      <w:r w:rsidRPr="002E0859">
        <w:rPr>
          <w:szCs w:val="24"/>
        </w:rPr>
        <w:t xml:space="preserve">- c.f. 94164020367, Part. IVA 03435780360, </w:t>
      </w:r>
      <w:proofErr w:type="spellStart"/>
      <w:r w:rsidRPr="002E0859">
        <w:rPr>
          <w:szCs w:val="24"/>
        </w:rPr>
        <w:t>pec</w:t>
      </w:r>
      <w:proofErr w:type="spellEnd"/>
      <w:r w:rsidRPr="002E0859">
        <w:rPr>
          <w:szCs w:val="24"/>
        </w:rPr>
        <w:t xml:space="preserve"> protocollo@pec.parchiemiliacentrale.it, rappresentato nel presente atto dalla Presidente </w:t>
      </w:r>
      <w:r w:rsidR="002E0859" w:rsidRPr="002E0859">
        <w:rPr>
          <w:szCs w:val="24"/>
        </w:rPr>
        <w:t>dall’</w:t>
      </w:r>
      <w:r w:rsidR="002E0859" w:rsidRPr="002E0859">
        <w:rPr>
          <w:szCs w:val="24"/>
        </w:rPr>
        <w:t>Arch</w:t>
      </w:r>
      <w:r w:rsidR="002E0859" w:rsidRPr="002E0859">
        <w:rPr>
          <w:bCs/>
          <w:szCs w:val="24"/>
        </w:rPr>
        <w:t>. Valerio Fioravanti</w:t>
      </w:r>
      <w:r w:rsidR="002E0859" w:rsidRPr="002E0859">
        <w:rPr>
          <w:szCs w:val="24"/>
        </w:rPr>
        <w:t>, [Cod. Fisc. FRVVLR65E25L969D], nato a Villa Minozzo (RE) il 25/05/1965, agente in nome, per conto e nell'esclusivo interesse dell’Ente medesimo nella sua qualità di Direttore, a ciò autorizzato con deliberazione di Comitato Esecutivo n.42 del 29/06/2023, esecutiva ai sensi di legge</w:t>
      </w:r>
      <w:r w:rsidRPr="002E0859">
        <w:rPr>
          <w:szCs w:val="24"/>
        </w:rPr>
        <w:t xml:space="preserve">, in seguito denominato “Ente Parchi Emilia Centrale”, </w:t>
      </w:r>
    </w:p>
    <w:p w14:paraId="0F1CDEAF" w14:textId="77777777" w:rsidR="00DD7A2D" w:rsidRPr="00DD7A2D" w:rsidRDefault="00DD7A2D" w:rsidP="00DD7A2D">
      <w:pPr>
        <w:jc w:val="center"/>
        <w:rPr>
          <w:b/>
          <w:bCs/>
        </w:rPr>
      </w:pPr>
      <w:r w:rsidRPr="00DD7A2D">
        <w:rPr>
          <w:b/>
          <w:bCs/>
        </w:rPr>
        <w:t>E</w:t>
      </w:r>
    </w:p>
    <w:p w14:paraId="112D31A9" w14:textId="77777777" w:rsidR="00DD7A2D" w:rsidRDefault="00DD7A2D" w:rsidP="00DD7A2D">
      <w:r>
        <w:t xml:space="preserve">il Consiglio Nazionale delle Ricerche – Istituto di Scienze dell’Atmosfera e del Clima, c.f. 80054330586, p. IVA 02118311006, </w:t>
      </w:r>
      <w:proofErr w:type="spellStart"/>
      <w:r>
        <w:t>pec</w:t>
      </w:r>
      <w:proofErr w:type="spellEnd"/>
      <w:r>
        <w:t xml:space="preserve"> protocollo.isac@pec.cnr.it, in seguito denominato “CNR-ISAC”, con sede presso l’Area di Ricerca del CNR di Bologna, Via Gobetti 101, Bologna (CAP 40129), e con domicilio fiscale presso il Consiglio Nazionale delle Ricerche in Roma – </w:t>
      </w:r>
      <w:proofErr w:type="gramStart"/>
      <w:r>
        <w:t>P.le</w:t>
      </w:r>
      <w:proofErr w:type="gramEnd"/>
      <w:r>
        <w:t xml:space="preserve"> Aldo Moro 7, rappresentato dal suo Direttore Dr.ssa Maria Cristina Facchini;</w:t>
      </w:r>
    </w:p>
    <w:p w14:paraId="0DD6EB54" w14:textId="77777777" w:rsidR="00DD7A2D" w:rsidRDefault="00DD7A2D" w:rsidP="00DD7A2D"/>
    <w:p w14:paraId="090E9B35" w14:textId="77777777" w:rsidR="00DD7A2D" w:rsidRDefault="00DD7A2D" w:rsidP="00DD7A2D">
      <w:r>
        <w:t>qui congiuntamente indicate come “le Parti”</w:t>
      </w:r>
    </w:p>
    <w:p w14:paraId="106501BF" w14:textId="77777777" w:rsidR="00DD7A2D" w:rsidRDefault="00DD7A2D" w:rsidP="00DD7A2D"/>
    <w:p w14:paraId="49FD5340" w14:textId="3C8C5ACB" w:rsidR="00DD7A2D" w:rsidRPr="00DD7A2D" w:rsidRDefault="00DD7A2D" w:rsidP="00DD7A2D">
      <w:pPr>
        <w:jc w:val="center"/>
        <w:rPr>
          <w:b/>
          <w:bCs/>
        </w:rPr>
      </w:pPr>
      <w:r w:rsidRPr="00DD7A2D">
        <w:rPr>
          <w:b/>
          <w:bCs/>
        </w:rPr>
        <w:t>PREMESSE</w:t>
      </w:r>
    </w:p>
    <w:p w14:paraId="166FAC2C" w14:textId="77777777" w:rsidR="00DD7A2D" w:rsidRDefault="00DD7A2D" w:rsidP="00DD7A2D">
      <w:r>
        <w:t>VISTO il Regolamento di Organizzazione e Funzionamento del Consiglio Nazionale delle Ricerche – DPCNR provvedimento n.144/2025, protocollo Cnr N. 531963/2025, in vigore dal 01/02/2026;</w:t>
      </w:r>
    </w:p>
    <w:p w14:paraId="349BCCA2" w14:textId="77777777" w:rsidR="00DD7A2D" w:rsidRDefault="00DD7A2D" w:rsidP="00DD7A2D">
      <w:r>
        <w:t>PREMESSO che il Consiglio Nazionale delle Ricerche, Ente Pubblico di Ricerca, promuove la ricerca scientifica ai fini del progresso scientifico e tecnico; propone programmi di ricerca annuali o pluriennali, da attuarsi a cura delle Amministrazioni o degli Enti pubblici interessati e, più in generale, contribuisce al progresso delle conoscenze nei vari settori scientifici; contribuisce allo svolgimento delle attività di formazione in settori avanzati;</w:t>
      </w:r>
    </w:p>
    <w:p w14:paraId="7E62315D" w14:textId="77777777" w:rsidR="00DD7A2D" w:rsidRDefault="00DD7A2D" w:rsidP="00DD7A2D">
      <w:r>
        <w:t>PREMESSO che, nell’ambito del CNR, l’Istituto di Scienze dell’Atmosfera e del Clima - ISAC - svolge attività di ricerca, di valorizzazione e trasferimento tecnologico e di formazione nelle seguenti aree tematiche: Struttura e composizione dell’atmosfera; Osservazioni del pianeta Terra; Meteorologia e sue applicazioni; Variabilità, cambiamenti e predicibilità del clima; Impatti su ambiente, beni culturali e salute;</w:t>
      </w:r>
    </w:p>
    <w:p w14:paraId="39F7BC09" w14:textId="77777777" w:rsidR="00DD7A2D" w:rsidRDefault="00DD7A2D" w:rsidP="00DD7A2D">
      <w:r>
        <w:t>PREMESSO che il CNR-ISAC svolge altresì attività di formazione a livello universitario nonché di formazione permanente, continua e ricorrente; che può inoltre svolgere attività di formazione superiore non universitaria e nell’ambito del perseguimento dei propri fini istituzionali può fornire servizi a terzi in regime di diritto privato;</w:t>
      </w:r>
    </w:p>
    <w:p w14:paraId="3959387D" w14:textId="77777777" w:rsidR="00DD7A2D" w:rsidRDefault="00DD7A2D" w:rsidP="00DD7A2D">
      <w:r>
        <w:t>PREMESSO che l’Ente Parchi Emilia Centrale nell’ambito delle proprie finalità istituzionali persegue l’obiettivo della più ampia divulgazione delle tematiche ambientali ed è impegnato nello sviluppo di attività didattico-</w:t>
      </w:r>
      <w:r>
        <w:lastRenderedPageBreak/>
        <w:t>educative finalizzate ad una corretta e consapevole fruizione del territorio;</w:t>
      </w:r>
    </w:p>
    <w:p w14:paraId="69C91380" w14:textId="2754E298" w:rsidR="00DD7A2D" w:rsidRPr="00DD7A2D" w:rsidRDefault="00DD7A2D" w:rsidP="00DD7A2D">
      <w:pPr>
        <w:jc w:val="center"/>
        <w:rPr>
          <w:b/>
          <w:bCs/>
        </w:rPr>
      </w:pPr>
      <w:r w:rsidRPr="00DD7A2D">
        <w:rPr>
          <w:b/>
          <w:bCs/>
        </w:rPr>
        <w:t>CONSIDERATO CHE</w:t>
      </w:r>
    </w:p>
    <w:p w14:paraId="2D692468" w14:textId="315A21A2" w:rsidR="00DD7A2D" w:rsidRDefault="00DD7A2D" w:rsidP="00DD7A2D">
      <w:r>
        <w:t>il CNR-ISAC, grazie alle attività condotte presso il proprio Osservatorio climatico “Ottavio Vittori” e alla collaborazione con l’ex-consorzio del Parco Regionale dell’alto Appennino Modenese, ha realizzato un itinerario didattico tematico denominato “Sentiero dell’Atmosfera”;</w:t>
      </w:r>
    </w:p>
    <w:p w14:paraId="503F5A7E" w14:textId="77777777" w:rsidR="00DD7A2D" w:rsidRDefault="00DD7A2D" w:rsidP="00DD7A2D">
      <w:r>
        <w:t xml:space="preserve">il CNR-ISAC, nell’ambito di diversi progetti e programmi di studio internazionali (come ad esempio WMO/GAW, ICOS, ACTRIS, AGAGE, ITINERIS) conduce attività di ricerca e divulgazione nell’ambito di tematiche di studio inerenti </w:t>
      </w:r>
      <w:proofErr w:type="gramStart"/>
      <w:r>
        <w:t>la</w:t>
      </w:r>
      <w:proofErr w:type="gramEnd"/>
      <w:r>
        <w:t xml:space="preserve"> composizione dell’atmosfera in aree montane;</w:t>
      </w:r>
    </w:p>
    <w:p w14:paraId="1AC7B8C0" w14:textId="77777777" w:rsidR="00DD7A2D" w:rsidRDefault="00DD7A2D" w:rsidP="00DD7A2D">
      <w:r>
        <w:t>l’Osservatorio Climatico “O. Vittori del CNR-ISAC esegue attività di monitoraggio e ricerca scientifica, essendo parte della Stazione Global Atmosphere Watch di Monte Cimone (CMN), unica Stazione Globale di tale rete presente sul territorio Nazionale e nel bacino del Mediterraneo;</w:t>
      </w:r>
    </w:p>
    <w:p w14:paraId="643C7ECC" w14:textId="77777777" w:rsidR="00DD7A2D" w:rsidRDefault="00DD7A2D" w:rsidP="00DD7A2D">
      <w:r>
        <w:t>il “Sentiero dell’Atmosfera” si conferma essere anche dopo vent’anni di vita una attività di estrema attualità pensata e realizzata a livello provinciale, regionale e nazionale in una prospettiva internazionalmente, attenta ai principi della sostenibilità ecologica, sociale ed economica. Uno degli aspetti maggiormente innovativi è quello di fornire elementi chiari e consolidati provenienti da evidenze scientifiche climatiche “certificate” che costituiscono oggetto di riflessione. Altro elemento innovativo riguarda la proposta di un’azione legata all’emergenza climatica che può raggiungere tutti i ragazzi in età scolastica, così come i turisti, per far comprendere in modo “non-convenzionale” l’emergenza climatica in corso, e tracciando opportune azioni di contrasto per mitigazione e adattamento;</w:t>
      </w:r>
    </w:p>
    <w:p w14:paraId="4FA50C2A" w14:textId="77777777" w:rsidR="00DD7A2D" w:rsidRDefault="00DD7A2D" w:rsidP="00DD7A2D">
      <w:r>
        <w:lastRenderedPageBreak/>
        <w:t>tale attività è stata inserita nell’Action Plan “Verso un futuro Sostenibile” della Riserva della biosfera MAB UNESC dell’Appennino Tosco Emiliano, nella cui area è ora ricompreso anche il Monte Cimone, intercettando gli Obiettivi per lo Sviluppo (</w:t>
      </w:r>
      <w:proofErr w:type="spellStart"/>
      <w:r>
        <w:t>Sustainable</w:t>
      </w:r>
      <w:proofErr w:type="spellEnd"/>
      <w:r>
        <w:t xml:space="preserve"> Development Goals, </w:t>
      </w:r>
      <w:proofErr w:type="spellStart"/>
      <w:r>
        <w:t>SDGs</w:t>
      </w:r>
      <w:proofErr w:type="spellEnd"/>
      <w:r>
        <w:t>) n. 4 Istruzione di qualità, n. 5 uguaglianza di genere, n. 11 città e comunità sostenibili, n. 12 Consumo e produzione responsabili e n. 13 Lotta contro il cambiamento climatico;</w:t>
      </w:r>
    </w:p>
    <w:p w14:paraId="21D54CA6" w14:textId="77777777" w:rsidR="00DD7A2D" w:rsidRDefault="00DD7A2D" w:rsidP="00DD7A2D">
      <w:r>
        <w:t>i soggetti che intervengono nella presente convenzione hanno già dato vita ad un rapporto di reciproca collaborazione, intesa quale opportunità volta a favorire il raggiungimento dei rispettivi obiettivi, sottoscrivendo apposito contratto di collaborazione in data 17/01/2023, terminato il 16/01/2026 (prot. ISAC 0018068 del24/01/2023); 07/09/2018, terminato in data 06/09/2021 (prot. ISAC 0002937 del 13/09/2018);</w:t>
      </w:r>
    </w:p>
    <w:p w14:paraId="0EEA4284" w14:textId="77777777" w:rsidR="00DD7A2D" w:rsidRDefault="00DD7A2D" w:rsidP="00DD7A2D"/>
    <w:p w14:paraId="1072BD34" w14:textId="0BB06577" w:rsidR="00DD7A2D" w:rsidRPr="00DD7A2D" w:rsidRDefault="00DD7A2D" w:rsidP="00DD7A2D">
      <w:pPr>
        <w:rPr>
          <w:b/>
          <w:bCs/>
        </w:rPr>
      </w:pPr>
      <w:r w:rsidRPr="00DD7A2D">
        <w:rPr>
          <w:b/>
          <w:bCs/>
        </w:rPr>
        <w:t>TUTTO CIO’ PREMESSO E CONSIDERATO, SI CONVIENE E SI STIPULA QUANTO SEGUE</w:t>
      </w:r>
    </w:p>
    <w:p w14:paraId="1D0E67C6" w14:textId="77777777" w:rsidR="00DD7A2D" w:rsidRDefault="00DD7A2D" w:rsidP="00DD7A2D"/>
    <w:p w14:paraId="4CAFD964" w14:textId="77777777" w:rsidR="00DD7A2D" w:rsidRPr="00DD7A2D" w:rsidRDefault="00DD7A2D" w:rsidP="00DD7A2D">
      <w:pPr>
        <w:rPr>
          <w:b/>
          <w:bCs/>
        </w:rPr>
      </w:pPr>
      <w:r w:rsidRPr="00DD7A2D">
        <w:rPr>
          <w:b/>
          <w:bCs/>
        </w:rPr>
        <w:t>Art. 1 – Oggetto della convenzione</w:t>
      </w:r>
    </w:p>
    <w:p w14:paraId="06E3FAAB" w14:textId="77777777" w:rsidR="00DD7A2D" w:rsidRDefault="00DD7A2D" w:rsidP="00DD7A2D">
      <w:r>
        <w:t xml:space="preserve">Costituisce oggetto della presente convenzione un progetto di divulgazione scientifica e ambientale dedicato a scuole primarie, secondarie di primo grado e secondarie di secondo grado, ai turisti e alla cittadinanza più in generale. Tale programma sarà incentrato sulle attività di ricerca scientifica e tecnologica svolta presso l’Osservatorio Climatico CNR-ISAC “Ottavio Vittori” a Monte Cimone. </w:t>
      </w:r>
    </w:p>
    <w:p w14:paraId="7314182F" w14:textId="77777777" w:rsidR="00DD7A2D" w:rsidRDefault="00DD7A2D" w:rsidP="00DD7A2D">
      <w:r>
        <w:t xml:space="preserve">Le attività riguardano in particolare lo studio dell’atmosfera e dei processi chimico-fisici che in essa avvengono, con particolare attenzione all’influenza </w:t>
      </w:r>
      <w:r>
        <w:lastRenderedPageBreak/>
        <w:t>delle attività umane sul clima e la qualità dell’aria, le tecniche osservative e gli strumenti con cui si effettua il monitoraggio in continuo.</w:t>
      </w:r>
    </w:p>
    <w:p w14:paraId="64F0A767" w14:textId="77777777" w:rsidR="00DD7A2D" w:rsidRDefault="00DD7A2D" w:rsidP="00DD7A2D">
      <w:r>
        <w:t>Tali attività si inseriscono altresì nel contesto dei contenuti didattici propri dell’itinerario tematico denominato “IL SENTIERO DELL’ATMOSFERA” promosso nell’anno 2004 dal CNR – ISAC e dal Parco del Frignano.</w:t>
      </w:r>
    </w:p>
    <w:p w14:paraId="7F52FCA5" w14:textId="77777777" w:rsidR="00DD7A2D" w:rsidRDefault="00DD7A2D" w:rsidP="00DD7A2D">
      <w:r>
        <w:t>Gli incontri divulgativi (massimo 50 partecipanti per le scuole e 100 per il pubblico generico) saranno condotti lungo il sentiero dalle guide del Parco fino alla Stazione “O. Vittori” di Monte Cimone, dove i ricercatori del CNR accoglieranno i visitatori introducendoli alle attività di ricerca condotte nell’osservatorio.</w:t>
      </w:r>
    </w:p>
    <w:p w14:paraId="2DB34B2A" w14:textId="77777777" w:rsidR="00DD7A2D" w:rsidRDefault="00DD7A2D" w:rsidP="00DD7A2D">
      <w:r>
        <w:t>Il CNR-ISAC si rende inoltre disponibile a fornire la propria consulenza per la realizzazione di ulteriori materiali e iniziative connesse al contenuto della presente convenzione, così come per corsi di formazione alle guide ambientali escursionistiche (GAE) o incontri divulgativi/didattici con i cittadini o le scuole, secondo le modalità che verranno concordate con l’Ente Parchi Emilia Centrale relativamente a ogni specifico progetto.</w:t>
      </w:r>
    </w:p>
    <w:p w14:paraId="52576299" w14:textId="77777777" w:rsidR="00DD7A2D" w:rsidRDefault="00DD7A2D" w:rsidP="00DD7A2D">
      <w:r>
        <w:t>A supporto delle attività divulgative del Sentiero dell’Atmosfera, il CNR-ISAC potrebbe coinvolgere un collaboratore nel settore della divulgazione scientifica climatico-ambientale per le aperture estivo-autunnali dell’Osservatorio CNR, da svolgere unitamente ai ricercatori CNR. Tale figura professionale si occuperà inoltre di aggiornare le informazioni riguardanti i processi climatici in atto, la legislazione, la documentazione sia a carattere regionale che internazionale, e si avvarrà della formazione e collaborazione continua da parte dei ricercatori CNR-ISAC.</w:t>
      </w:r>
    </w:p>
    <w:p w14:paraId="0F7F53B1" w14:textId="77777777" w:rsidR="00DD7A2D" w:rsidRDefault="00DD7A2D" w:rsidP="00DD7A2D"/>
    <w:p w14:paraId="22BA741C" w14:textId="77777777" w:rsidR="00DD7A2D" w:rsidRPr="00DD7A2D" w:rsidRDefault="00DD7A2D" w:rsidP="00DD7A2D">
      <w:pPr>
        <w:rPr>
          <w:b/>
          <w:bCs/>
        </w:rPr>
      </w:pPr>
      <w:r w:rsidRPr="00DD7A2D">
        <w:rPr>
          <w:b/>
          <w:bCs/>
        </w:rPr>
        <w:lastRenderedPageBreak/>
        <w:t xml:space="preserve">Art. 2 – Programma </w:t>
      </w:r>
    </w:p>
    <w:p w14:paraId="6E0D2BE9" w14:textId="77777777" w:rsidR="00DD7A2D" w:rsidRDefault="00DD7A2D" w:rsidP="00DD7A2D">
      <w:r>
        <w:t xml:space="preserve">Le attività divulgative dedicate alle scuole saranno condotte nei mesi di maggio – giugno e settembre – ottobre, previo accordo con il CNR-ISAC circa la definizione delle date e il numero degli incontri da svolgere. </w:t>
      </w:r>
    </w:p>
    <w:p w14:paraId="0A5A6BCE" w14:textId="77777777" w:rsidR="00DD7A2D" w:rsidRDefault="00DD7A2D" w:rsidP="00DD7A2D">
      <w:r>
        <w:t xml:space="preserve">L’Ente Parchi Emilia Centrale si farà totalmente carico dell’organizzazione e della gestione del trasferimento A/R dei partecipanti verso l’Osservatorio Climatico CNR-ISAC “O. Vittori” di Monte Cimone così come della gestione dei gruppi durante lo svolgimento delle visite. </w:t>
      </w:r>
    </w:p>
    <w:p w14:paraId="49E66F83" w14:textId="28D02F69" w:rsidR="00DD7A2D" w:rsidRDefault="00DD7A2D" w:rsidP="00DD7A2D">
      <w:r>
        <w:t>In caso di impossibilità a raggiungere l’Osservatorio “O. Vittori” a causa del maltempo, previo accordo con il CNR-ISAC con almeno 48 ore di preavviso, gli incontri formativi costituenti il progetto potranno essere realizzati presso i locali AIRES (Rocca di Sestola) anche con l’ausilio di tecnologie informatiche, telematiche e multimediali. L'uso dei locali di AIRES</w:t>
      </w:r>
      <w:r w:rsidR="00E552A2">
        <w:t xml:space="preserve">, </w:t>
      </w:r>
      <w:r w:rsidR="00E552A2" w:rsidRPr="0059094E">
        <w:t>nelle giornate di maltempo,</w:t>
      </w:r>
      <w:r>
        <w:t xml:space="preserve"> sarà oggetto di esplicito accordo tra Ente Parchi Emilia Centrale e il Comune di Sestola.</w:t>
      </w:r>
    </w:p>
    <w:p w14:paraId="2850DED7" w14:textId="77777777" w:rsidR="00DD7A2D" w:rsidRDefault="00DD7A2D" w:rsidP="00DD7A2D">
      <w:r>
        <w:t>Il CNR-ISAC si riserva eventuale possibilità di annullamento (da comunicare con almeno 48 ore di preavviso) per motivi di servizio interni.</w:t>
      </w:r>
    </w:p>
    <w:p w14:paraId="4181A750" w14:textId="77777777" w:rsidR="00DD7A2D" w:rsidRDefault="00DD7A2D" w:rsidP="00DD7A2D">
      <w:r>
        <w:t>Il CNR-ISAC, si rende altresì disponibile a condurre visite didattiche (generalmente un giorno a settimana) per turisti e pubblico generico da tenersi presso l’Osservatorio Climatico “O. Vittori” nel corso dei mesi estivi di luglio e agosto, con le modalità definite per l’attività scolastica. Anche per tale attività, in caso di impossibilità a raggiungere l’Osservatorio Climatico “O. Vittori” da parte del pubblico e del personale CNR-ISAC gli incontri potranno essere realizzati presso i locali AIRES (Rocca di Sestola) alle stesse condizione precedentemente indicate per l’attività scolastica.</w:t>
      </w:r>
    </w:p>
    <w:p w14:paraId="25FC6D4C" w14:textId="77777777" w:rsidR="00DD7A2D" w:rsidRDefault="00DD7A2D" w:rsidP="00DD7A2D">
      <w:r>
        <w:lastRenderedPageBreak/>
        <w:t>Questa iniziativa vuole essere un’attrattiva turistica “verde”, che richiami turismo sostenibile nelle stagioni estive quando numerosi turisti “vivono” l’Appennino. All’attuazione del programma concorrerà sia personale appartenente alla struttura del CNR-ISAC, sia personale del Consorzio PROAMBIENTE Tecnopolo della Regione Emilia-Romagna, sia personale esterno individuato dal CNR-ISAC a titolo di consulente o tirocinante, garantendone in ogni caso l’idoneità per il raggiungimento degli scopi programmati.</w:t>
      </w:r>
    </w:p>
    <w:p w14:paraId="5FF9D027" w14:textId="77777777" w:rsidR="00DD7A2D" w:rsidRDefault="00DD7A2D" w:rsidP="00DD7A2D">
      <w:r>
        <w:t>Il CNR-ISAC si impegna inoltre a promuovere l’evento “Aspettando la notte europea dei ricercatori” che precede l’evento della “Notte Europea dei Ricercatori”, un'iniziativa promossa dalla Commissione Europea nel 2005, e che si tiene nelle principali città italiane ed europee a fine settembre.</w:t>
      </w:r>
    </w:p>
    <w:p w14:paraId="0DB35651" w14:textId="77777777" w:rsidR="00DD7A2D" w:rsidRDefault="00DD7A2D" w:rsidP="00DD7A2D"/>
    <w:p w14:paraId="3403155A" w14:textId="77777777" w:rsidR="00DD7A2D" w:rsidRPr="00DD7A2D" w:rsidRDefault="00DD7A2D" w:rsidP="00DD7A2D">
      <w:pPr>
        <w:rPr>
          <w:b/>
          <w:bCs/>
        </w:rPr>
      </w:pPr>
      <w:r w:rsidRPr="00DD7A2D">
        <w:rPr>
          <w:b/>
          <w:bCs/>
        </w:rPr>
        <w:t>Art. 3 –Responsabili del progetto</w:t>
      </w:r>
    </w:p>
    <w:p w14:paraId="23ADFC97" w14:textId="77777777" w:rsidR="00DD7A2D" w:rsidRDefault="00DD7A2D" w:rsidP="00DD7A2D">
      <w:r>
        <w:t>Il CNR-ISAC designa quali responsabili del progetto e degli adempimenti connessi, oggetto della presente convenzione, la Dott.sa Angela Marinoni, la Dott.sa Paola De Nuntiis, il Dott. Marco Paglione; l’Ente Parchi Emilia Centrale altresì individua quale responsabile del progetto medesimo il sig. Leonardo Bartoli, responsabile del Servizio Vigilanza, Gestione Faunistica, Comunicazione e Promozione, Educazione Ambientale dell’Ente medesimo.</w:t>
      </w:r>
    </w:p>
    <w:p w14:paraId="64BFFD67" w14:textId="77777777" w:rsidR="00DD7A2D" w:rsidRDefault="00DD7A2D" w:rsidP="00DD7A2D">
      <w:r>
        <w:t xml:space="preserve">I responsabili del progetto concorderanno il programma operativo e terranno informati i rispettivi enti di appartenenza circa il regolare svolgimento delle attività previste. </w:t>
      </w:r>
    </w:p>
    <w:p w14:paraId="34693C60" w14:textId="77777777" w:rsidR="00DD7A2D" w:rsidRDefault="00DD7A2D" w:rsidP="00DD7A2D"/>
    <w:p w14:paraId="16E793F0" w14:textId="77777777" w:rsidR="00DD7A2D" w:rsidRPr="00DD7A2D" w:rsidRDefault="00DD7A2D" w:rsidP="00DD7A2D">
      <w:pPr>
        <w:rPr>
          <w:b/>
          <w:bCs/>
        </w:rPr>
      </w:pPr>
      <w:r w:rsidRPr="00DD7A2D">
        <w:rPr>
          <w:b/>
          <w:bCs/>
        </w:rPr>
        <w:t>Art. 4 – Importo della convenzione e modalità di liquidazione</w:t>
      </w:r>
    </w:p>
    <w:p w14:paraId="55807765" w14:textId="77777777" w:rsidR="00DD7A2D" w:rsidRDefault="00DD7A2D" w:rsidP="00DD7A2D">
      <w:r>
        <w:lastRenderedPageBreak/>
        <w:t xml:space="preserve">Per la realizzazione dell’attività di cui all’Art. 1 si stabiliscono i seguenti importi a favore del CNR-ISAC: </w:t>
      </w:r>
    </w:p>
    <w:p w14:paraId="3C713C7A" w14:textId="747B629B" w:rsidR="00DD7A2D" w:rsidRDefault="00DD7A2D" w:rsidP="00DD7A2D">
      <w:r>
        <w:t xml:space="preserve">1) partecipazione all’attività divulgativa e educativa: </w:t>
      </w:r>
    </w:p>
    <w:p w14:paraId="5F29E58A" w14:textId="68B7F693" w:rsidR="00DD7A2D" w:rsidRDefault="00DD7A2D" w:rsidP="00DD7A2D">
      <w:r>
        <w:t xml:space="preserve">un compenso da corrispondersi al CNR-ISAC pari a € 250,00 (euro duecentocinquanta) per ogni visita didattica o apertura alla cittadinanza realizzata presso l’Osservatorio climatico “O. Vittori” in località Monte Cimone o presso i locali AIRES (Rocca di Sestola), o in caso di impossibilità a raggiungere l’Osservatorio Climatico, per ogni partecipazione del personale CNR-ISAC a eventi didattici/divulgativi, anche fuori dal territorio dell’Ente Parchi Emilia Centrale,  riconducibili alla progettualità in corso. </w:t>
      </w:r>
    </w:p>
    <w:p w14:paraId="6557DB70" w14:textId="77777777" w:rsidR="00DD7A2D" w:rsidRDefault="00DD7A2D" w:rsidP="00DD7A2D">
      <w:r>
        <w:t xml:space="preserve">Il pagamento verrà corrisposto dall’Ente Parchi Emilia Centrale sulla base degli importi sovraesposti con cadenza annuale (entro il 28/2), dietro presentazione da parte del CNR-ISAC della rendicontazione degli interventi realizzati e della relativa nota di debito. </w:t>
      </w:r>
    </w:p>
    <w:p w14:paraId="3091E316" w14:textId="3C82C227" w:rsidR="00DD7A2D" w:rsidRDefault="00DD7A2D" w:rsidP="00DD7A2D">
      <w:r>
        <w:t>2) aggiornamento dei contenuti e dei materiali didattici:</w:t>
      </w:r>
    </w:p>
    <w:p w14:paraId="67C17DCF" w14:textId="02D18743" w:rsidR="00DD7A2D" w:rsidRDefault="00DD7A2D" w:rsidP="00DD7A2D">
      <w:r>
        <w:t>in aggiunta a quanto sopra, l’Ente Parchi Emilia Centrale si impegna a corrispondere al CNR-ISAC, nel limite massimo complessivo di € 3.000,00 (euro tremila) annui, il rimborso delle spese eventualmente sostenute per le seguenti attività:</w:t>
      </w:r>
    </w:p>
    <w:p w14:paraId="05045E98" w14:textId="2D2FBF30" w:rsidR="00DD7A2D" w:rsidRDefault="00DD7A2D" w:rsidP="00DD7A2D">
      <w:pPr>
        <w:pStyle w:val="Paragrafoelenco"/>
        <w:numPr>
          <w:ilvl w:val="0"/>
          <w:numId w:val="39"/>
        </w:numPr>
        <w:ind w:left="426"/>
      </w:pPr>
      <w:r>
        <w:t>revisione/aggiornamento/implementazione del sito web del Sentiero dell’Atmosfera www.sentieroatmosfera.it;</w:t>
      </w:r>
    </w:p>
    <w:p w14:paraId="4D7A17F3" w14:textId="26678CA1" w:rsidR="00DD7A2D" w:rsidRDefault="00DD7A2D" w:rsidP="00DD7A2D">
      <w:pPr>
        <w:pStyle w:val="Paragrafoelenco"/>
        <w:numPr>
          <w:ilvl w:val="0"/>
          <w:numId w:val="39"/>
        </w:numPr>
        <w:ind w:left="426"/>
      </w:pPr>
      <w:r>
        <w:t xml:space="preserve">revisione/aggiornamento della cartellonistica del sentiero, compresa la fornitura dei files in formato pdf idonei alla stampa; </w:t>
      </w:r>
    </w:p>
    <w:p w14:paraId="09A0FFD2" w14:textId="153C3CC3" w:rsidR="00DD7A2D" w:rsidRDefault="00DD7A2D" w:rsidP="00DD7A2D">
      <w:pPr>
        <w:pStyle w:val="Paragrafoelenco"/>
        <w:numPr>
          <w:ilvl w:val="0"/>
          <w:numId w:val="39"/>
        </w:numPr>
        <w:ind w:left="426"/>
      </w:pPr>
      <w:r>
        <w:t xml:space="preserve">supporto alla realizzazione di ulteriore cartellonistica con fornitura di contenuti; </w:t>
      </w:r>
    </w:p>
    <w:p w14:paraId="0082C0D5" w14:textId="3CB8B673" w:rsidR="00DD7A2D" w:rsidRDefault="00DD7A2D" w:rsidP="00DD7A2D">
      <w:pPr>
        <w:pStyle w:val="Paragrafoelenco"/>
        <w:numPr>
          <w:ilvl w:val="0"/>
          <w:numId w:val="39"/>
        </w:numPr>
        <w:ind w:left="426"/>
      </w:pPr>
      <w:r>
        <w:lastRenderedPageBreak/>
        <w:t>revisione/aggiornamento materiale cartaceo divulgativo, e in particolare del libretto “Il Sentiero dell’Atmosfera”, compresa la fornitura del file in formato pdf idoneo alla stampa;</w:t>
      </w:r>
    </w:p>
    <w:p w14:paraId="332C5EEE" w14:textId="0E469410" w:rsidR="00DD7A2D" w:rsidRDefault="00DD7A2D" w:rsidP="00DD7A2D">
      <w:pPr>
        <w:pStyle w:val="Paragrafoelenco"/>
        <w:numPr>
          <w:ilvl w:val="0"/>
          <w:numId w:val="39"/>
        </w:numPr>
        <w:ind w:left="426"/>
      </w:pPr>
      <w:r>
        <w:t xml:space="preserve">realizzazione, diffusione e/o partecipazione a mostre, iniziative ed eventi di carattere didattico-scientifico e divulgativo per la promozione del Sentiero dell’Atmosfera. </w:t>
      </w:r>
    </w:p>
    <w:p w14:paraId="405E2B37" w14:textId="77777777" w:rsidR="00DD7A2D" w:rsidRDefault="00DD7A2D" w:rsidP="00DD7A2D">
      <w:r>
        <w:t>Le sopra citate attività saranno concordate annualmente dai Responsabili del progetto come individuati all’art.3 del presente accordo e qualora realizzate dovranno essere relazionate in sede di rendicontazione finale delle attività svolte.</w:t>
      </w:r>
    </w:p>
    <w:p w14:paraId="386FC224" w14:textId="3B3ECC6A" w:rsidR="00DD7A2D" w:rsidRDefault="00DD7A2D" w:rsidP="00DD7A2D">
      <w:r>
        <w:t xml:space="preserve">L’importo complessivo massimo ammissibile per tutte le attività previste dalla convenzione e dal presente articolo in particolare ammonta a euro 7.000,00 (settemila) annui per la durata dell’accordo (anni tre) dei quali non oltre euro </w:t>
      </w:r>
      <w:r w:rsidRPr="00662543">
        <w:t>3.000,00 (tremila)</w:t>
      </w:r>
      <w:r>
        <w:t xml:space="preserve"> annui per l’attività di cui al precedente punto 2).</w:t>
      </w:r>
    </w:p>
    <w:p w14:paraId="36E3D6B3" w14:textId="77777777" w:rsidR="00DD7A2D" w:rsidRDefault="00DD7A2D" w:rsidP="00DD7A2D">
      <w:r>
        <w:t>Il pagamento verrà corrisposto dall’Ente Parchi Emilia Centrale sulla base degli importi sovraesposti con cadenza annuale (entro il 28/2), dietro presentazione da parte del CNR-ISAC della rendicontazione degli interventi realizzati e della relativa nota di debito.</w:t>
      </w:r>
    </w:p>
    <w:p w14:paraId="5DB053A3" w14:textId="77777777" w:rsidR="00DD7A2D" w:rsidRDefault="00DD7A2D" w:rsidP="00DD7A2D">
      <w:r>
        <w:t xml:space="preserve">L’importo dovuto al CNR-ISAC dovrà essere versato sul seguente conto corrente dedicato: </w:t>
      </w:r>
    </w:p>
    <w:p w14:paraId="50858069" w14:textId="77777777" w:rsidR="00DD7A2D" w:rsidRDefault="00DD7A2D" w:rsidP="00DD7A2D">
      <w:r>
        <w:t xml:space="preserve">Contabilità speciale infruttifera c/o Banca d’Italia – Tesoreria dello Stato per l’incasso   delle   entrate   derivanti   dalle amministrazioni dello Stato e dalle Amministrazioni del settore pubblico allargato: </w:t>
      </w:r>
    </w:p>
    <w:p w14:paraId="2C9C2113" w14:textId="77777777" w:rsidR="00DD7A2D" w:rsidRDefault="00DD7A2D" w:rsidP="00DD7A2D">
      <w:r>
        <w:t>Intestato al: Consiglio Nazionale delle Ricerche</w:t>
      </w:r>
    </w:p>
    <w:p w14:paraId="7CADA313" w14:textId="77777777" w:rsidR="00DD7A2D" w:rsidRDefault="00DD7A2D" w:rsidP="00DD7A2D">
      <w:r>
        <w:t>IBAN: IT.</w:t>
      </w:r>
      <w:proofErr w:type="gramStart"/>
      <w:r>
        <w:t>32.E.01000.04306.TU</w:t>
      </w:r>
      <w:proofErr w:type="gramEnd"/>
      <w:r>
        <w:t>0000016596</w:t>
      </w:r>
    </w:p>
    <w:p w14:paraId="2C56138E" w14:textId="77777777" w:rsidR="00DD7A2D" w:rsidRDefault="00DD7A2D" w:rsidP="00DD7A2D">
      <w:r>
        <w:lastRenderedPageBreak/>
        <w:t>Generalità e codice fiscale delle persone delegate ad operare su di esso:</w:t>
      </w:r>
    </w:p>
    <w:p w14:paraId="7D38E79A" w14:textId="77777777" w:rsidR="00DD7A2D" w:rsidRDefault="00DD7A2D" w:rsidP="00DD7A2D">
      <w:pPr>
        <w:ind w:left="284" w:hanging="284"/>
      </w:pPr>
      <w:r>
        <w:t>-</w:t>
      </w:r>
      <w:r>
        <w:tab/>
        <w:t>Jacopo Greco, nato a Roma il 30/06/1977 – C.F.: GRCJCP77H30H501B;</w:t>
      </w:r>
    </w:p>
    <w:p w14:paraId="0B1A07EB" w14:textId="77777777" w:rsidR="00DD7A2D" w:rsidRDefault="00DD7A2D" w:rsidP="00DD7A2D">
      <w:pPr>
        <w:ind w:left="284" w:hanging="284"/>
      </w:pPr>
      <w:r>
        <w:t>-</w:t>
      </w:r>
      <w:r>
        <w:tab/>
        <w:t>Antonio Viola, nato a Messina il 14/11/1975 – C.F.: VLINTN75S14F158X;</w:t>
      </w:r>
    </w:p>
    <w:p w14:paraId="00AE7759" w14:textId="77777777" w:rsidR="00DD7A2D" w:rsidRDefault="00DD7A2D" w:rsidP="00DD7A2D">
      <w:pPr>
        <w:ind w:left="284" w:hanging="284"/>
      </w:pPr>
      <w:r>
        <w:t>-</w:t>
      </w:r>
      <w:r>
        <w:tab/>
        <w:t>Costa Francesco, nato a Roma il 26/10/1983 - C.F.: CSTFNC83R26H501B;</w:t>
      </w:r>
    </w:p>
    <w:p w14:paraId="402554EB" w14:textId="77777777" w:rsidR="00DD7A2D" w:rsidRDefault="00DD7A2D" w:rsidP="00DD7A2D">
      <w:pPr>
        <w:ind w:left="284" w:hanging="284"/>
      </w:pPr>
      <w:r>
        <w:t>-</w:t>
      </w:r>
      <w:r>
        <w:tab/>
        <w:t>Valerio Giubilei nato a Roma il 7/02/1978 – C.F.: GBLVLR78B07H501U;</w:t>
      </w:r>
    </w:p>
    <w:p w14:paraId="73378F10" w14:textId="77777777" w:rsidR="00DD7A2D" w:rsidRDefault="00DD7A2D" w:rsidP="00DD7A2D">
      <w:pPr>
        <w:ind w:left="284" w:hanging="284"/>
      </w:pPr>
      <w:r>
        <w:t>-</w:t>
      </w:r>
      <w:r>
        <w:tab/>
        <w:t>Federica Catalano nata a Roma il 18/5/1993 – C.F.: CTLFRC93E58H501Q.</w:t>
      </w:r>
    </w:p>
    <w:p w14:paraId="3578605C" w14:textId="77777777" w:rsidR="00DD7A2D" w:rsidRDefault="00DD7A2D" w:rsidP="00DD7A2D"/>
    <w:p w14:paraId="66157386" w14:textId="77777777" w:rsidR="00DD7A2D" w:rsidRPr="00DD7A2D" w:rsidRDefault="00DD7A2D" w:rsidP="00DD7A2D">
      <w:pPr>
        <w:rPr>
          <w:b/>
          <w:bCs/>
        </w:rPr>
      </w:pPr>
      <w:r w:rsidRPr="00DD7A2D">
        <w:rPr>
          <w:b/>
          <w:bCs/>
        </w:rPr>
        <w:t>Art. 5 – Obblighi relativi alla tracciabilità dei flussi finanziari</w:t>
      </w:r>
    </w:p>
    <w:p w14:paraId="26DB3671" w14:textId="77777777" w:rsidR="00DD7A2D" w:rsidRDefault="00DD7A2D" w:rsidP="00DD7A2D">
      <w:r>
        <w:t>Il CNR-ISAC si impegna a rispettare, pena la nullità del presente contratto, gli obblighi di tracciabilità dei flussi finanziari di cui all’articolo 3 della legge 13 agosto 2010 n. 136 e successive modificazioni e integrazioni.</w:t>
      </w:r>
    </w:p>
    <w:p w14:paraId="42C45954" w14:textId="77777777" w:rsidR="00DD7A2D" w:rsidRDefault="00DD7A2D" w:rsidP="00DD7A2D">
      <w:r>
        <w:t xml:space="preserve">Con riferimento al contratto in oggetto, il Direttore dell’Istituto di Scienze dell’Atmosfera e del Clima del Consiglio Nazionale delle Ricerche (CNR-ISAC) ai sensi e per gli effetti dell’art. 3 comma 1 e 7 della legge 136/2010 </w:t>
      </w:r>
      <w:proofErr w:type="spellStart"/>
      <w:r>
        <w:t>s.m.i.</w:t>
      </w:r>
      <w:proofErr w:type="spellEnd"/>
      <w:r>
        <w:t>, considerato che il CNR quale Ente Pubblico è obbligato al regime di Tesoreria Unica di cui alla legge 720/1984, comunica che il conto corrente dedicato, in via non esclusiva, alle commesse pubbliche, è costituito dalle seguenti partizioni:</w:t>
      </w:r>
    </w:p>
    <w:p w14:paraId="01A3C1E9" w14:textId="77777777" w:rsidR="00DD7A2D" w:rsidRDefault="00DD7A2D" w:rsidP="00DD7A2D">
      <w:r>
        <w:t xml:space="preserve">1. Contabilità speciale infruttifera c/o Banca d’Italia – Tesoreria dello Stato per l’incasso   delle   entrate   derivanti   dalle amministrazioni dello Stato e dalle Amministrazioni del settore pubblico allargato: </w:t>
      </w:r>
    </w:p>
    <w:p w14:paraId="0252CBAF" w14:textId="77777777" w:rsidR="00DD7A2D" w:rsidRDefault="00DD7A2D" w:rsidP="00DD7A2D">
      <w:r>
        <w:t>Intestato al: Consiglio Nazionale delle Ricerche</w:t>
      </w:r>
    </w:p>
    <w:p w14:paraId="3D5CA95B" w14:textId="77777777" w:rsidR="00DD7A2D" w:rsidRDefault="00DD7A2D" w:rsidP="00DD7A2D">
      <w:r>
        <w:t>IBAN: IT.</w:t>
      </w:r>
      <w:proofErr w:type="gramStart"/>
      <w:r>
        <w:t>32.E.01000.04306.TU</w:t>
      </w:r>
      <w:proofErr w:type="gramEnd"/>
      <w:r>
        <w:t>0000016596</w:t>
      </w:r>
    </w:p>
    <w:p w14:paraId="26D9D08D" w14:textId="77777777" w:rsidR="00DD7A2D" w:rsidRDefault="00DD7A2D" w:rsidP="00DD7A2D">
      <w:r>
        <w:t>Generalità e codice fiscale delle persone delegate ad operare su di esso:</w:t>
      </w:r>
    </w:p>
    <w:p w14:paraId="0D227D34" w14:textId="77777777" w:rsidR="00DD7A2D" w:rsidRDefault="00DD7A2D" w:rsidP="00DD7A2D">
      <w:pPr>
        <w:ind w:left="142" w:hanging="142"/>
      </w:pPr>
      <w:r>
        <w:t>-</w:t>
      </w:r>
      <w:r>
        <w:tab/>
        <w:t>Jacopo Greco, nato a Roma il 30/06/1977 – C.F.: GRCJCP77H30H501B;</w:t>
      </w:r>
    </w:p>
    <w:p w14:paraId="7F29EE68" w14:textId="77777777" w:rsidR="00DD7A2D" w:rsidRDefault="00DD7A2D" w:rsidP="00DD7A2D">
      <w:pPr>
        <w:ind w:left="142" w:hanging="142"/>
      </w:pPr>
      <w:r>
        <w:lastRenderedPageBreak/>
        <w:t>-</w:t>
      </w:r>
      <w:r>
        <w:tab/>
        <w:t>Antonio Viola, nato a Messina il 14/11/1975 – C.F.: VLINTN75S14F158X;</w:t>
      </w:r>
    </w:p>
    <w:p w14:paraId="06AC06AB" w14:textId="77777777" w:rsidR="00DD7A2D" w:rsidRDefault="00DD7A2D" w:rsidP="00DD7A2D">
      <w:pPr>
        <w:ind w:left="142" w:hanging="142"/>
      </w:pPr>
      <w:r>
        <w:t>-</w:t>
      </w:r>
      <w:r>
        <w:tab/>
        <w:t>Costa Francesco, nato a Roma il 26/10/1983 - C.F.: CSTFNC83R26H501B;</w:t>
      </w:r>
    </w:p>
    <w:p w14:paraId="10887D67" w14:textId="77777777" w:rsidR="00DD7A2D" w:rsidRDefault="00DD7A2D" w:rsidP="00DD7A2D">
      <w:pPr>
        <w:ind w:left="142" w:hanging="142"/>
      </w:pPr>
      <w:r>
        <w:t>-</w:t>
      </w:r>
      <w:r>
        <w:tab/>
        <w:t>Valerio Giubilei nato a Roma il 7/02/1978 – C.F.: GBLVLR78B07H501U;</w:t>
      </w:r>
    </w:p>
    <w:p w14:paraId="5F3FA37F" w14:textId="77777777" w:rsidR="00DD7A2D" w:rsidRDefault="00DD7A2D" w:rsidP="00DD7A2D">
      <w:pPr>
        <w:ind w:left="142" w:hanging="142"/>
      </w:pPr>
      <w:r>
        <w:t>-</w:t>
      </w:r>
      <w:r>
        <w:tab/>
        <w:t>Federica Catalano nata a Roma il 18/5/1993 – C.F.: CTLFRC93E58H501Q.</w:t>
      </w:r>
    </w:p>
    <w:p w14:paraId="1280C03D" w14:textId="77777777" w:rsidR="00DD7A2D" w:rsidRDefault="00DD7A2D" w:rsidP="00DD7A2D">
      <w:r>
        <w:t>2. Conto di evidenza presso la Banca Nazionale del Lavoro per l’incasso delle entrate derivanti da soggetti diversi dalle amministrazioni dello Stato e dalle amministrazioni del settore pubblico</w:t>
      </w:r>
    </w:p>
    <w:p w14:paraId="705B8EF1" w14:textId="77777777" w:rsidR="00DD7A2D" w:rsidRPr="00DD7A2D" w:rsidRDefault="00DD7A2D" w:rsidP="00DD7A2D">
      <w:pPr>
        <w:rPr>
          <w:lang w:val="en-US"/>
        </w:rPr>
      </w:pPr>
      <w:r w:rsidRPr="00DD7A2D">
        <w:rPr>
          <w:lang w:val="en-US"/>
        </w:rPr>
        <w:t>IBAN: IT.</w:t>
      </w:r>
      <w:proofErr w:type="gramStart"/>
      <w:r w:rsidRPr="00DD7A2D">
        <w:rPr>
          <w:lang w:val="en-US"/>
        </w:rPr>
        <w:t>75.N.</w:t>
      </w:r>
      <w:proofErr w:type="gramEnd"/>
      <w:r w:rsidRPr="00DD7A2D">
        <w:rPr>
          <w:lang w:val="en-US"/>
        </w:rPr>
        <w:t>01005.03392.000000218150</w:t>
      </w:r>
    </w:p>
    <w:p w14:paraId="0387A8E4" w14:textId="77777777" w:rsidR="00DD7A2D" w:rsidRPr="00DD7A2D" w:rsidRDefault="00DD7A2D" w:rsidP="00DD7A2D">
      <w:pPr>
        <w:rPr>
          <w:lang w:val="en-US"/>
        </w:rPr>
      </w:pPr>
      <w:r w:rsidRPr="00DD7A2D">
        <w:rPr>
          <w:lang w:val="en-US"/>
        </w:rPr>
        <w:t>SWIFT/BIC: BNLIITRR</w:t>
      </w:r>
    </w:p>
    <w:p w14:paraId="0666F7B1" w14:textId="77777777" w:rsidR="00DD7A2D" w:rsidRDefault="00DD7A2D" w:rsidP="00DD7A2D">
      <w:r>
        <w:t>Intestato al: Consiglio Nazionale delle Ricerche – Incassi e pagamenti giornalieri</w:t>
      </w:r>
    </w:p>
    <w:p w14:paraId="3738F201" w14:textId="77777777" w:rsidR="00DD7A2D" w:rsidRDefault="00DD7A2D" w:rsidP="00DD7A2D">
      <w:r>
        <w:t>Generalità e codice fiscale delle persone delegate ad operare su di esso:</w:t>
      </w:r>
    </w:p>
    <w:p w14:paraId="1EA8ECC1" w14:textId="77777777" w:rsidR="00DD7A2D" w:rsidRDefault="00DD7A2D" w:rsidP="00DD7A2D">
      <w:pPr>
        <w:ind w:left="142" w:hanging="142"/>
      </w:pPr>
      <w:r>
        <w:t>-</w:t>
      </w:r>
      <w:r>
        <w:tab/>
        <w:t>Jacopo Greco, nato a Roma il 30/06/1977 – C.F.: GRCJCP77H30H501B;</w:t>
      </w:r>
    </w:p>
    <w:p w14:paraId="518F5A2A" w14:textId="77777777" w:rsidR="00DD7A2D" w:rsidRDefault="00DD7A2D" w:rsidP="00DD7A2D">
      <w:pPr>
        <w:ind w:left="142" w:hanging="142"/>
      </w:pPr>
      <w:r>
        <w:t>-</w:t>
      </w:r>
      <w:r>
        <w:tab/>
        <w:t>Antonio Viola, nato a Messina il 14/11/1975 – C.F.: VLINTN75S14F158X;</w:t>
      </w:r>
    </w:p>
    <w:p w14:paraId="0382E3FD" w14:textId="77777777" w:rsidR="00DD7A2D" w:rsidRDefault="00DD7A2D" w:rsidP="00DD7A2D">
      <w:pPr>
        <w:ind w:left="142" w:hanging="142"/>
      </w:pPr>
      <w:r>
        <w:t>-</w:t>
      </w:r>
      <w:r>
        <w:tab/>
        <w:t>Costa Francesco, nato a Roma il 26/10/1983 - C.F.: CSTFNC83R26H501B;</w:t>
      </w:r>
    </w:p>
    <w:p w14:paraId="4F711582" w14:textId="77777777" w:rsidR="00DD7A2D" w:rsidRDefault="00DD7A2D" w:rsidP="00DD7A2D">
      <w:pPr>
        <w:ind w:left="142" w:hanging="142"/>
      </w:pPr>
      <w:r>
        <w:t>-</w:t>
      </w:r>
      <w:r>
        <w:tab/>
        <w:t>Valerio Giubilei nato a Roma il 7/02/1978 – C.F.: GBLVLR78B07H501U;</w:t>
      </w:r>
    </w:p>
    <w:p w14:paraId="405309B2" w14:textId="77777777" w:rsidR="00DD7A2D" w:rsidRDefault="00DD7A2D" w:rsidP="00DD7A2D">
      <w:pPr>
        <w:ind w:left="142" w:hanging="142"/>
      </w:pPr>
      <w:r>
        <w:t>-</w:t>
      </w:r>
      <w:r>
        <w:tab/>
        <w:t>Federica Catalano nata a Roma il 18/5/1993 – C.F.: CTLFRC93E58H501Q.</w:t>
      </w:r>
    </w:p>
    <w:p w14:paraId="4CA7D9F7" w14:textId="77777777" w:rsidR="00DD7A2D" w:rsidRDefault="00DD7A2D" w:rsidP="00DD7A2D"/>
    <w:p w14:paraId="6426670E" w14:textId="77777777" w:rsidR="00DD7A2D" w:rsidRPr="00DD7A2D" w:rsidRDefault="00DD7A2D" w:rsidP="00DD7A2D">
      <w:pPr>
        <w:rPr>
          <w:b/>
          <w:bCs/>
        </w:rPr>
      </w:pPr>
      <w:r w:rsidRPr="00DD7A2D">
        <w:rPr>
          <w:b/>
          <w:bCs/>
        </w:rPr>
        <w:t>Art. 6 – Collaborazione di parti terze</w:t>
      </w:r>
    </w:p>
    <w:p w14:paraId="0014B83C" w14:textId="77777777" w:rsidR="00DD7A2D" w:rsidRDefault="00DD7A2D" w:rsidP="00DD7A2D">
      <w:r>
        <w:t>Per la realizzazione degli obiettivi di cui all’art. 1, il CNR-ISAC a fronte di specifiche esigenze, potrà avvalersi di consulenze esterne e collaborazione con tirocinanti, esonerando in ogni caso l’Ente Parchi Emilia Centrale da qualunque responsabilità derivante da rapporti di lavoro che venissero instaurati da CNR-ISAC.</w:t>
      </w:r>
    </w:p>
    <w:p w14:paraId="35EC8860" w14:textId="77777777" w:rsidR="00DD7A2D" w:rsidRDefault="00DD7A2D" w:rsidP="00DD7A2D"/>
    <w:p w14:paraId="6BD219C8" w14:textId="77777777" w:rsidR="00DD7A2D" w:rsidRPr="00DD7A2D" w:rsidRDefault="00DD7A2D" w:rsidP="00DD7A2D">
      <w:pPr>
        <w:rPr>
          <w:b/>
          <w:bCs/>
        </w:rPr>
      </w:pPr>
      <w:r w:rsidRPr="00DD7A2D">
        <w:rPr>
          <w:b/>
          <w:bCs/>
        </w:rPr>
        <w:lastRenderedPageBreak/>
        <w:t>Art. 7 – Obblighi e adempimenti di legge</w:t>
      </w:r>
    </w:p>
    <w:p w14:paraId="43F0BAAB" w14:textId="77777777" w:rsidR="00DD7A2D" w:rsidRDefault="00DD7A2D" w:rsidP="00DD7A2D">
      <w:r>
        <w:t xml:space="preserve">Ciascuna parte, per quanto competa e possa occorrere o rilevare, garantisce all’altra la piena ottemperanza ad ogni adempimento di legge civile, fiscale, di diritto del lavoro, della previdenza sociale e delle assicurazioni obbligatorie, del diritto d’autore, della proprietà intellettuale e degli obblighi SIAE, degli obblighi relativi alla registrazione di domini, ecc. </w:t>
      </w:r>
    </w:p>
    <w:p w14:paraId="053614A8" w14:textId="77777777" w:rsidR="00DD7A2D" w:rsidRDefault="00DD7A2D" w:rsidP="00DD7A2D"/>
    <w:p w14:paraId="068A8A58" w14:textId="77777777" w:rsidR="00DD7A2D" w:rsidRPr="00DD7A2D" w:rsidRDefault="00DD7A2D" w:rsidP="00DD7A2D">
      <w:pPr>
        <w:rPr>
          <w:b/>
          <w:bCs/>
        </w:rPr>
      </w:pPr>
      <w:r w:rsidRPr="00DD7A2D">
        <w:rPr>
          <w:b/>
          <w:bCs/>
        </w:rPr>
        <w:t>Art. 8 – Sicurezza</w:t>
      </w:r>
    </w:p>
    <w:p w14:paraId="2AE5A357" w14:textId="77777777" w:rsidR="00DD7A2D" w:rsidRDefault="00DD7A2D" w:rsidP="00DD7A2D">
      <w:r>
        <w:t xml:space="preserve">Ciascuna Parte provvederà alle coperture assicurative di legge del proprio personale che, in virtù della presente Convenzione, verrà chiamato a frequentare le sedi di esecuzione della stessa. </w:t>
      </w:r>
    </w:p>
    <w:p w14:paraId="46B800E5" w14:textId="77777777" w:rsidR="00DD7A2D" w:rsidRDefault="00DD7A2D" w:rsidP="00DD7A2D">
      <w:r>
        <w:t xml:space="preserve">Il personale di entrambe le Parti è tenuto ad uniformarsi ai regolamenti disciplinari e di sicurezza in vigore nelle sedi di esecuzione delle attività, nel rispetto reciproco della normativa per la sicurezza dei lavoratori di cui al </w:t>
      </w:r>
      <w:proofErr w:type="spellStart"/>
      <w:r>
        <w:t>D.Lgs.</w:t>
      </w:r>
      <w:proofErr w:type="spellEnd"/>
      <w:r>
        <w:t xml:space="preserve"> n. 81 del 09/04/2008, e successive modifiche e/o integrazioni, osservando in particolare gli obblighi di cui all’art. 20 del Decreto citato, nonché le disposizioni del Responsabile del Servizio di Prevenzione e Protezione. </w:t>
      </w:r>
    </w:p>
    <w:p w14:paraId="1C072530" w14:textId="77777777" w:rsidR="00DD7A2D" w:rsidRDefault="00DD7A2D" w:rsidP="00DD7A2D">
      <w:r>
        <w:t>Il personale di entrambi i contraenti, compresi eventuali collaboratori esterni degli stessi comunque designati, sarà tenuto, prima dell’accesso nei luoghi di pertinenza delle Parti, sedi di espletamento delle attività, ad acquisire le informazioni riguardanti le misure di sicurezza, prevenzione, protezione e salute.</w:t>
      </w:r>
    </w:p>
    <w:p w14:paraId="592A6DAA" w14:textId="77777777" w:rsidR="00DD7A2D" w:rsidRDefault="00DD7A2D" w:rsidP="00DD7A2D">
      <w:r>
        <w:t xml:space="preserve">Gli obblighi previsti dall’art. 26 del </w:t>
      </w:r>
      <w:proofErr w:type="spellStart"/>
      <w:r>
        <w:t>D.Lgs.</w:t>
      </w:r>
      <w:proofErr w:type="spellEnd"/>
      <w:r>
        <w:t xml:space="preserve"> 81/2008 e successive modifiche e/o integrazioni e la disponibilità di dispositivi di protezione individuale (DPI), in relazione ai rischi specifici presenti nella struttura ospitante, sono attribuiti al </w:t>
      </w:r>
      <w:r>
        <w:lastRenderedPageBreak/>
        <w:t xml:space="preserve">soggetto di vertice della struttura ospitante; tutti gli altri obblighi ricadono sul Responsabile della struttura/ente di provenienza. </w:t>
      </w:r>
    </w:p>
    <w:p w14:paraId="4BBDFAAF" w14:textId="77777777" w:rsidR="00DD7A2D" w:rsidRDefault="00DD7A2D" w:rsidP="00DD7A2D">
      <w:r>
        <w:t>In relazione all’attività prestata, le Parti restano reciprocamente sollevati da responsabilità per ogni evento dannoso che possa accadere all’altrui personale e/o beni durante la permanenza presso i rispettivi locali e lo svolgimento delle attività oggetto del presente accordo, salvo i casi di dolo o colpa grave.</w:t>
      </w:r>
    </w:p>
    <w:p w14:paraId="5246E2F1" w14:textId="77777777" w:rsidR="00DD7A2D" w:rsidRDefault="00DD7A2D" w:rsidP="00DD7A2D">
      <w:r>
        <w:t>Le Parti sono contraenti indipendenti e non possono in alcun modo, rappresentare l’altra Parte o essere considerate responsabili per l’altra.</w:t>
      </w:r>
    </w:p>
    <w:p w14:paraId="047D0974" w14:textId="77777777" w:rsidR="00DD7A2D" w:rsidRDefault="00DD7A2D" w:rsidP="00DD7A2D"/>
    <w:p w14:paraId="76522FFA" w14:textId="77777777" w:rsidR="00DD7A2D" w:rsidRPr="00DD7A2D" w:rsidRDefault="00DD7A2D" w:rsidP="00DD7A2D">
      <w:pPr>
        <w:rPr>
          <w:b/>
          <w:bCs/>
        </w:rPr>
      </w:pPr>
      <w:r w:rsidRPr="00DD7A2D">
        <w:rPr>
          <w:b/>
          <w:bCs/>
        </w:rPr>
        <w:t>Art. 9 – Privacy</w:t>
      </w:r>
    </w:p>
    <w:p w14:paraId="1C559061" w14:textId="77777777" w:rsidR="00DD7A2D" w:rsidRDefault="00DD7A2D" w:rsidP="00DD7A2D">
      <w:r>
        <w:t xml:space="preserve">Le Parti si impegnano a trattare i dati personali acquisiti nell’esecuzione del presente Accordo in osservanza delle norme e dei principi stabiliti dal Reg. (UE) 2016/679 (“GDPR”) e dal </w:t>
      </w:r>
      <w:proofErr w:type="spellStart"/>
      <w:r>
        <w:t>D.Lgs.</w:t>
      </w:r>
      <w:proofErr w:type="spellEnd"/>
      <w:r>
        <w:t xml:space="preserve"> del 30/06/2003 n. 196, come modificato con </w:t>
      </w:r>
      <w:proofErr w:type="spellStart"/>
      <w:r>
        <w:t>D.Lgs.</w:t>
      </w:r>
      <w:proofErr w:type="spellEnd"/>
      <w:r>
        <w:t xml:space="preserve"> del 10/08/2018 n. 101. </w:t>
      </w:r>
    </w:p>
    <w:p w14:paraId="19908A3E" w14:textId="77777777" w:rsidR="00DD7A2D" w:rsidRDefault="00DD7A2D" w:rsidP="00DD7A2D">
      <w:r>
        <w:t>Le Parti contraenti sono tenute a mettere in atto misure tecniche e organizzative adeguate a garantire che il trattamento sia conforme alle norme in materia di protezione dei dati personali, verificando e aggiornando periodicamente le politiche di protezione dei dati ai sensi degli artt. 24 e 25 del GDPR; inoltre, le Parti sono tenute a eseguire tutti gli adempimenti previsti per i Titolari del trattamento e, in particolare, al rilascio agli interessati di apposite informazioni ai sensi dell’art. 13 del GDPR.</w:t>
      </w:r>
    </w:p>
    <w:p w14:paraId="59143E6B" w14:textId="77777777" w:rsidR="00DD7A2D" w:rsidRDefault="00DD7A2D" w:rsidP="00DD7A2D">
      <w:r>
        <w:t xml:space="preserve">Le Parti si impegnano a trattare i dati personali nel rispetto dei principi di liceità, correttezza, trasparenza, adeguatezza, pertinenza e necessità di cui all’art. 5, paragrafo 1, del GDPR. Il conferimento di tali dati è indispensabile per adempiere a tutti gli obblighi comunque connessi all’esecuzione del </w:t>
      </w:r>
      <w:r>
        <w:lastRenderedPageBreak/>
        <w:t>presente Accordo.</w:t>
      </w:r>
    </w:p>
    <w:p w14:paraId="78AB7D2A" w14:textId="77777777" w:rsidR="00DD7A2D" w:rsidRDefault="00DD7A2D" w:rsidP="00DD7A2D">
      <w:r>
        <w:t>I dati forniti dalle Parti potranno essere trattati anche con modalità elettroniche e conservati in archivi cartacei e/o informatici.</w:t>
      </w:r>
    </w:p>
    <w:p w14:paraId="65ED9C7B" w14:textId="77777777" w:rsidR="00DD7A2D" w:rsidRDefault="00DD7A2D" w:rsidP="00DD7A2D">
      <w:r>
        <w:t>Inoltre, ai fini della sottoscrizione del presente Accordo, ciascuna Parte fornisce le seguenti informazioni per quanto di propria competenza.</w:t>
      </w:r>
    </w:p>
    <w:p w14:paraId="75BADE61" w14:textId="77777777" w:rsidR="00DD7A2D" w:rsidRDefault="00DD7A2D" w:rsidP="00DD7A2D">
      <w:r>
        <w:t xml:space="preserve">Per il Consiglio Nazionale delle Ricerche </w:t>
      </w:r>
    </w:p>
    <w:p w14:paraId="1CF21AEA" w14:textId="77777777" w:rsidR="00DD7A2D" w:rsidRDefault="00DD7A2D" w:rsidP="00DD7A2D">
      <w:pPr>
        <w:ind w:left="284" w:hanging="284"/>
      </w:pPr>
      <w:r>
        <w:t>•</w:t>
      </w:r>
      <w:r>
        <w:tab/>
        <w:t>il Titolare del trattamento è il Consiglio Nazionale delle Ricerche stesso – Piazzale Aldo Moro n. 7 – 00185 Roma.</w:t>
      </w:r>
    </w:p>
    <w:p w14:paraId="0EFF373C" w14:textId="77777777" w:rsidR="00DD7A2D" w:rsidRDefault="00DD7A2D" w:rsidP="00DD7A2D">
      <w:pPr>
        <w:ind w:left="284" w:hanging="284"/>
      </w:pPr>
      <w:r>
        <w:t>•</w:t>
      </w:r>
      <w:r>
        <w:tab/>
        <w:t xml:space="preserve">Il Responsabile della Protezione dei Dati Personali (RPD) è </w:t>
      </w:r>
      <w:proofErr w:type="spellStart"/>
      <w:r>
        <w:t>l'ing</w:t>
      </w:r>
      <w:proofErr w:type="spellEnd"/>
      <w:r>
        <w:t>. Roberto Puccinelli, mail di contatto: rpd@cnr.it.</w:t>
      </w:r>
    </w:p>
    <w:p w14:paraId="6FF6C36C" w14:textId="77777777" w:rsidR="00DD7A2D" w:rsidRDefault="00DD7A2D" w:rsidP="00DD7A2D">
      <w:pPr>
        <w:ind w:left="284" w:hanging="284"/>
      </w:pPr>
      <w:r>
        <w:t xml:space="preserve">Per il CNR-ISAC </w:t>
      </w:r>
    </w:p>
    <w:p w14:paraId="68B40323" w14:textId="77777777" w:rsidR="00DD7A2D" w:rsidRDefault="00DD7A2D" w:rsidP="00DD7A2D">
      <w:pPr>
        <w:ind w:left="284" w:hanging="284"/>
      </w:pPr>
      <w:r>
        <w:t>•</w:t>
      </w:r>
      <w:r>
        <w:tab/>
        <w:t>Il Responsabile del trattamento dei dati personali è il Direttore dell’Istituto di Scienze dell’Atmosfera e del Clima, con sede in Bologna (BO) via Pietro Gobetti 101, contattabile all’indirizzo di posta certificata: protocollo.isac@pec.cnr.it.</w:t>
      </w:r>
    </w:p>
    <w:p w14:paraId="5CE94E20" w14:textId="77777777" w:rsidR="00DD7A2D" w:rsidRDefault="00DD7A2D" w:rsidP="00DD7A2D">
      <w:pPr>
        <w:ind w:left="284" w:hanging="284"/>
      </w:pPr>
      <w:r>
        <w:t>•</w:t>
      </w:r>
      <w:r>
        <w:tab/>
        <w:t>Il Referente per la Protezione dei Dati Personali (RP) dell’Istituto di Scienze dell’Atmosfera e del Clima è la Dr.ssa Paola De Nuntiis, mail di contatto: referente-privacy@isac.cnr.it.</w:t>
      </w:r>
    </w:p>
    <w:p w14:paraId="7D66F77D" w14:textId="6F9F1614" w:rsidR="00DD7A2D" w:rsidRPr="0091164E" w:rsidRDefault="00DD7A2D" w:rsidP="00DD7A2D">
      <w:pPr>
        <w:tabs>
          <w:tab w:val="left" w:pos="0"/>
        </w:tabs>
      </w:pPr>
      <w:r w:rsidRPr="0091164E">
        <w:t xml:space="preserve">Per </w:t>
      </w:r>
      <w:r w:rsidR="00DD421D" w:rsidRPr="0091164E">
        <w:t>Ente Parchi Emilia Centrale</w:t>
      </w:r>
      <w:r w:rsidRPr="0091164E">
        <w:t xml:space="preserve">, il Titolare del trattamento è </w:t>
      </w:r>
      <w:r w:rsidR="009E1588" w:rsidRPr="0091164E">
        <w:t>l’E</w:t>
      </w:r>
      <w:r w:rsidR="0091164E" w:rsidRPr="0091164E">
        <w:t>nte di Gestione per i parchi e la biodiversità Emilia Centrale;</w:t>
      </w:r>
    </w:p>
    <w:p w14:paraId="72317CC1" w14:textId="67574EC0" w:rsidR="00DD7A2D" w:rsidRDefault="00DD7A2D" w:rsidP="00DD7A2D">
      <w:pPr>
        <w:tabs>
          <w:tab w:val="left" w:pos="0"/>
        </w:tabs>
      </w:pPr>
      <w:r w:rsidRPr="0091164E">
        <w:t>Il Responsabile della Protezione dei Dati Personali (RPD) è</w:t>
      </w:r>
      <w:r w:rsidR="0091164E" w:rsidRPr="0091164E">
        <w:t> la società Lepida </w:t>
      </w:r>
      <w:proofErr w:type="spellStart"/>
      <w:r w:rsidR="0091164E" w:rsidRPr="0091164E">
        <w:t>s.c.p.a</w:t>
      </w:r>
      <w:proofErr w:type="spellEnd"/>
      <w:r w:rsidRPr="0091164E">
        <w:t xml:space="preserve"> </w:t>
      </w:r>
      <w:r w:rsidR="0091164E" w:rsidRPr="0091164E">
        <w:t>(</w:t>
      </w:r>
      <w:r w:rsidR="0091164E" w:rsidRPr="0091164E">
        <w:t>dpo-team@lepida.it</w:t>
      </w:r>
      <w:r w:rsidR="0091164E" w:rsidRPr="0091164E">
        <w:t>)</w:t>
      </w:r>
      <w:r w:rsidR="0091164E" w:rsidRPr="0091164E">
        <w:t>;</w:t>
      </w:r>
    </w:p>
    <w:p w14:paraId="6F8BEC2D" w14:textId="77777777" w:rsidR="00DD7A2D" w:rsidRDefault="00DD7A2D" w:rsidP="00DD7A2D">
      <w:pPr>
        <w:ind w:left="284" w:hanging="284"/>
      </w:pPr>
    </w:p>
    <w:p w14:paraId="51F12F21" w14:textId="77777777" w:rsidR="00DD7A2D" w:rsidRPr="00DD7A2D" w:rsidRDefault="00DD7A2D" w:rsidP="00DD7A2D">
      <w:pPr>
        <w:rPr>
          <w:b/>
          <w:bCs/>
        </w:rPr>
      </w:pPr>
      <w:r w:rsidRPr="00DD7A2D">
        <w:rPr>
          <w:b/>
          <w:bCs/>
        </w:rPr>
        <w:t>Art. 10 – Codice di comportamento dei dipendenti pubblici</w:t>
      </w:r>
    </w:p>
    <w:p w14:paraId="0CED1025" w14:textId="77777777" w:rsidR="00DD7A2D" w:rsidRDefault="00DD7A2D" w:rsidP="00DD7A2D">
      <w:r>
        <w:t xml:space="preserve">Le Parti dichiarano di essere edotte in merito agli obblighi riguardanti i doveri </w:t>
      </w:r>
      <w:r>
        <w:lastRenderedPageBreak/>
        <w:t>minimi di diligenza, lealtà, imparzialità e buona condotta che i propri dipendenti sono tenuti ad osservare nel rispetto del DPR aprile 2013, n. 62 (Regolamento recante codice di comportamento dei dipendenti pubblici, a norma dell'articolo 54 del decreto legislativo 30 marzo 2001, n. 165) e che il presente atto sarà risolto di diritto nel caso di violazione degli obblighi di cui al citato decreto legislativo.</w:t>
      </w:r>
    </w:p>
    <w:p w14:paraId="7D9124B8" w14:textId="77777777" w:rsidR="00DD7A2D" w:rsidRDefault="00DD7A2D" w:rsidP="00DD7A2D"/>
    <w:p w14:paraId="171C20A5" w14:textId="77777777" w:rsidR="00DD7A2D" w:rsidRPr="00DD7A2D" w:rsidRDefault="00DD7A2D" w:rsidP="00DD7A2D">
      <w:pPr>
        <w:rPr>
          <w:b/>
          <w:bCs/>
        </w:rPr>
      </w:pPr>
      <w:r w:rsidRPr="00DD7A2D">
        <w:rPr>
          <w:b/>
          <w:bCs/>
        </w:rPr>
        <w:t>Art. 11 – Durata della convenzione</w:t>
      </w:r>
    </w:p>
    <w:p w14:paraId="52BD43D2" w14:textId="77777777" w:rsidR="00DD7A2D" w:rsidRDefault="00DD7A2D" w:rsidP="00DD7A2D">
      <w:r>
        <w:t>La durata della presente convenzione viene fissata in mesi 36 (trentasei), a far data dall’avvenuta sottoscrizione da parte di entrambi i contraenti.</w:t>
      </w:r>
    </w:p>
    <w:p w14:paraId="3E6AB183" w14:textId="77777777" w:rsidR="00DD7A2D" w:rsidRDefault="00DD7A2D" w:rsidP="00DD7A2D"/>
    <w:p w14:paraId="1E28BF37" w14:textId="77777777" w:rsidR="00DD7A2D" w:rsidRPr="00DD7A2D" w:rsidRDefault="00DD7A2D" w:rsidP="00DD7A2D">
      <w:pPr>
        <w:rPr>
          <w:b/>
          <w:bCs/>
        </w:rPr>
      </w:pPr>
      <w:r w:rsidRPr="00DD7A2D">
        <w:rPr>
          <w:b/>
          <w:bCs/>
        </w:rPr>
        <w:t>Art. 12 – Relazione annuale</w:t>
      </w:r>
    </w:p>
    <w:p w14:paraId="541040B0" w14:textId="77777777" w:rsidR="00DD7A2D" w:rsidRDefault="00DD7A2D" w:rsidP="00DD7A2D">
      <w:r>
        <w:t>Annualmente, i responsabili della gestione del progetto presentano agli Enti di riferimento una relazione congiunta sull’attività oggetto della presente convenzione.</w:t>
      </w:r>
    </w:p>
    <w:p w14:paraId="0DBCB81F" w14:textId="77777777" w:rsidR="00DD7A2D" w:rsidRDefault="00DD7A2D" w:rsidP="00DD7A2D"/>
    <w:p w14:paraId="1BF0255A" w14:textId="77777777" w:rsidR="00DD7A2D" w:rsidRPr="00DD7A2D" w:rsidRDefault="00DD7A2D" w:rsidP="00DD7A2D">
      <w:pPr>
        <w:rPr>
          <w:b/>
          <w:bCs/>
        </w:rPr>
      </w:pPr>
      <w:r w:rsidRPr="00DD7A2D">
        <w:rPr>
          <w:b/>
          <w:bCs/>
        </w:rPr>
        <w:t>Art. 13 – Facoltà di recesso</w:t>
      </w:r>
    </w:p>
    <w:p w14:paraId="2D9A7AE4" w14:textId="77777777" w:rsidR="00DD7A2D" w:rsidRDefault="00DD7A2D" w:rsidP="00DD7A2D">
      <w:r>
        <w:t xml:space="preserve">L’Ente Parchi Emilia Centrale nell’ipotesi che possano sopraggiungere mutamenti nelle scelte delle linee di indirizzo relative all’aggiornamento del personale, o comunque fatti che lo richiedano a tutela dell’interesse generale, si riserva la facoltà di recedere unilateralmente dal presente accordo mediante preavviso di un mese da notificare a mezzo </w:t>
      </w:r>
      <w:proofErr w:type="spellStart"/>
      <w:r>
        <w:t>pec</w:t>
      </w:r>
      <w:proofErr w:type="spellEnd"/>
      <w:r>
        <w:t>. In tale evenienza L’Ente Parchi Emilia Centrale corrisponderà al CNR-ISAC l’importo delle spese sostenute impegnate in base alla convenzione fino al momento dell’anticipata risoluzione.</w:t>
      </w:r>
    </w:p>
    <w:p w14:paraId="1A693879" w14:textId="77777777" w:rsidR="00DD7A2D" w:rsidRDefault="00DD7A2D" w:rsidP="00DD7A2D">
      <w:r>
        <w:lastRenderedPageBreak/>
        <w:t xml:space="preserve">Il CNR-ISAC altresì si riserva la facoltà di recedere unilateralmente dal presente accordo mediante preavviso di un mese da notificare a mezzo </w:t>
      </w:r>
      <w:proofErr w:type="spellStart"/>
      <w:r>
        <w:t>pec</w:t>
      </w:r>
      <w:proofErr w:type="spellEnd"/>
      <w:r>
        <w:t>, per provata inadempienza da parte dell’Ente Parchi Emilia Centrale degli impegni assunti nei precedenti articoli, che riguardino in senso stretto l’attività oggetto della presente convenzione.</w:t>
      </w:r>
    </w:p>
    <w:p w14:paraId="51A843E9" w14:textId="77777777" w:rsidR="00DD7A2D" w:rsidRDefault="00DD7A2D" w:rsidP="00DD7A2D"/>
    <w:p w14:paraId="67C04339" w14:textId="77777777" w:rsidR="00DD7A2D" w:rsidRPr="00DD7A2D" w:rsidRDefault="00DD7A2D" w:rsidP="00DD7A2D">
      <w:pPr>
        <w:rPr>
          <w:b/>
          <w:bCs/>
        </w:rPr>
      </w:pPr>
      <w:r w:rsidRPr="00DD7A2D">
        <w:rPr>
          <w:b/>
          <w:bCs/>
        </w:rPr>
        <w:t>Art. 14 – Controversie</w:t>
      </w:r>
    </w:p>
    <w:p w14:paraId="06C57205" w14:textId="77777777" w:rsidR="00DD7A2D" w:rsidRDefault="00DD7A2D" w:rsidP="00DD7A2D">
      <w:r>
        <w:t>Per qualsiasi controversia, che dovesse nascere dall’esecuzione della presente convenzione, è competente in via esclusiva il Foro di Bologna. Le Parti, tuttavia, convengono di definire amichevolmente eventuali controversie nascenti; in tal caso il collegio arbitrale avrà sede in Bologna e sarà composto da tre membri, nominati uno da ciascuna delle Parti e il terzo, con funzioni di Presidente, di comune accordo tra le Parti Medesime.</w:t>
      </w:r>
    </w:p>
    <w:p w14:paraId="5FB3F0B2" w14:textId="77777777" w:rsidR="00DD7A2D" w:rsidRDefault="00DD7A2D" w:rsidP="00DD7A2D"/>
    <w:p w14:paraId="679FCD71" w14:textId="77777777" w:rsidR="00DD7A2D" w:rsidRPr="00DD7A2D" w:rsidRDefault="00DD7A2D" w:rsidP="00DD7A2D">
      <w:pPr>
        <w:rPr>
          <w:b/>
          <w:bCs/>
        </w:rPr>
      </w:pPr>
      <w:r w:rsidRPr="00DD7A2D">
        <w:rPr>
          <w:b/>
          <w:bCs/>
        </w:rPr>
        <w:t>Art. 15 – Sottoscrizione, registrazione e imposte</w:t>
      </w:r>
    </w:p>
    <w:p w14:paraId="2BCF0A80" w14:textId="77777777" w:rsidR="00DD7A2D" w:rsidRDefault="00DD7A2D" w:rsidP="00DD7A2D">
      <w:r>
        <w:t>La presente Convenzione, redatta in formato elettronico, è approvata e sottoscritta dalle Parti con firma digitale valida e non revocata. Verrà sottoposta a registrazione soltanto in caso d’uso ai sensi del D.P.R. 26 aprile 1986, n. 131, a cura e spese della Parte richiedente.</w:t>
      </w:r>
    </w:p>
    <w:p w14:paraId="40D2985B" w14:textId="76566CAD" w:rsidR="00DD7A2D" w:rsidRDefault="00DD7A2D" w:rsidP="00DD7A2D">
      <w:r>
        <w:t xml:space="preserve">Le spese di bollo sono equamente divise tra le Parti. Per il CNR l’imposta di bollo è assolta in modo virtuale ex art. 15 del D.P.R. 642 del 1972 autorizzazione n° 112274 rilasciata in data 20 luglio 2018; </w:t>
      </w:r>
      <w:r w:rsidR="0059094E" w:rsidRPr="0059094E">
        <w:rPr>
          <w:szCs w:val="24"/>
        </w:rPr>
        <w:t>per l’Ente Parchi Emilia Centrale</w:t>
      </w:r>
      <w:r w:rsidR="0059094E" w:rsidRPr="0059094E">
        <w:rPr>
          <w:rFonts w:eastAsia="Calibri"/>
          <w:szCs w:val="24"/>
          <w:lang w:eastAsia="en-US"/>
        </w:rPr>
        <w:t xml:space="preserve"> il presente atto è esente dall'imposta di bollo e dall'imposta di registro ai sensi dell'art. 82, comma 5, del </w:t>
      </w:r>
      <w:proofErr w:type="spellStart"/>
      <w:r w:rsidR="0059094E" w:rsidRPr="0059094E">
        <w:rPr>
          <w:rFonts w:eastAsia="Calibri"/>
          <w:szCs w:val="24"/>
          <w:lang w:eastAsia="en-US"/>
        </w:rPr>
        <w:t>D.Lgs.</w:t>
      </w:r>
      <w:proofErr w:type="spellEnd"/>
      <w:r w:rsidR="0059094E" w:rsidRPr="0059094E">
        <w:rPr>
          <w:rFonts w:eastAsia="Calibri"/>
          <w:szCs w:val="24"/>
          <w:lang w:eastAsia="en-US"/>
        </w:rPr>
        <w:t xml:space="preserve"> 117/2017.</w:t>
      </w:r>
    </w:p>
    <w:p w14:paraId="6A2BBC50" w14:textId="77777777" w:rsidR="00DD7A2D" w:rsidRDefault="00DD7A2D" w:rsidP="00DD7A2D">
      <w:r>
        <w:t xml:space="preserve">Per quanto non espressamente regolato dai precedenti articoli, l’esecuzione del </w:t>
      </w:r>
      <w:r>
        <w:lastRenderedPageBreak/>
        <w:t xml:space="preserve">presente Accordo è regolata ai sensi dell’art. 15 della legge n. 241 del 1990 e </w:t>
      </w:r>
      <w:proofErr w:type="spellStart"/>
      <w:r>
        <w:t>ss.mm.ii</w:t>
      </w:r>
      <w:proofErr w:type="spellEnd"/>
      <w:r>
        <w:t xml:space="preserve">., dal </w:t>
      </w:r>
      <w:proofErr w:type="gramStart"/>
      <w:r>
        <w:t>Codice Civile</w:t>
      </w:r>
      <w:proofErr w:type="gramEnd"/>
      <w:r>
        <w:t xml:space="preserve"> e dalle altre disposizioni normative in materia di contratti e di obbligazioni in quanto compatibili.</w:t>
      </w:r>
    </w:p>
    <w:p w14:paraId="2AE4406D" w14:textId="77777777" w:rsidR="00DD7A2D" w:rsidRDefault="00DD7A2D" w:rsidP="00DD7A2D"/>
    <w:p w14:paraId="118856A3" w14:textId="77777777" w:rsidR="00DD7A2D" w:rsidRDefault="00DD7A2D" w:rsidP="00DD7A2D"/>
    <w:p w14:paraId="3670782B" w14:textId="77777777" w:rsidR="00DD7A2D" w:rsidRDefault="00DD7A2D" w:rsidP="00DD7A2D">
      <w:r>
        <w:t>Letto, approvato e sottoscritto.</w:t>
      </w:r>
    </w:p>
    <w:p w14:paraId="13BED201" w14:textId="77777777" w:rsidR="00DD7A2D" w:rsidRDefault="00DD7A2D" w:rsidP="00DD7A2D"/>
    <w:p w14:paraId="3E0C770F" w14:textId="77777777" w:rsidR="00DD7A2D" w:rsidRDefault="00DD7A2D" w:rsidP="00DD7A2D">
      <w:r>
        <w:t>Ente di Gestione per i Parchi e la Biodiversità Emilia Centrale</w:t>
      </w:r>
    </w:p>
    <w:p w14:paraId="1A7C3ABE" w14:textId="08CC3331" w:rsidR="00DD7A2D" w:rsidRDefault="00DD7A2D" w:rsidP="00DD7A2D">
      <w:r>
        <w:t xml:space="preserve">Il </w:t>
      </w:r>
      <w:r w:rsidR="00774856">
        <w:t>Direttore</w:t>
      </w:r>
    </w:p>
    <w:p w14:paraId="2AE65A86" w14:textId="447AC585" w:rsidR="00DD7A2D" w:rsidRDefault="00DD7A2D" w:rsidP="00DD7A2D">
      <w:r>
        <w:t xml:space="preserve"> </w:t>
      </w:r>
      <w:r w:rsidR="00774856">
        <w:t>Arch. Valerio Fioravanti</w:t>
      </w:r>
    </w:p>
    <w:p w14:paraId="622B95CD" w14:textId="77777777" w:rsidR="00DD7A2D" w:rsidRDefault="00DD7A2D" w:rsidP="00DD7A2D"/>
    <w:p w14:paraId="3D1ED27B" w14:textId="77777777" w:rsidR="00DD7A2D" w:rsidRDefault="00DD7A2D" w:rsidP="00DD7A2D"/>
    <w:p w14:paraId="627D9FEF" w14:textId="77777777" w:rsidR="00DD7A2D" w:rsidRDefault="00DD7A2D" w:rsidP="00DD7A2D">
      <w:r>
        <w:t>_______________________________</w:t>
      </w:r>
      <w:r>
        <w:tab/>
      </w:r>
    </w:p>
    <w:p w14:paraId="086D7935" w14:textId="77777777" w:rsidR="00DD7A2D" w:rsidRDefault="00DD7A2D" w:rsidP="00DD7A2D"/>
    <w:p w14:paraId="4BACAADF" w14:textId="77777777" w:rsidR="00DD7A2D" w:rsidRDefault="00DD7A2D" w:rsidP="00DD7A2D"/>
    <w:p w14:paraId="6ACF9083" w14:textId="77777777" w:rsidR="00DD7A2D" w:rsidRDefault="00DD7A2D" w:rsidP="00DD7A2D">
      <w:r>
        <w:t>Consiglio Nazionale delle Ricerche – Istituto di Scienze dell’Atmosfera e del Clima</w:t>
      </w:r>
    </w:p>
    <w:p w14:paraId="7FCEAB2E" w14:textId="77777777" w:rsidR="00DD7A2D" w:rsidRDefault="00DD7A2D" w:rsidP="00DD7A2D">
      <w:r>
        <w:t xml:space="preserve">Il Direttore </w:t>
      </w:r>
    </w:p>
    <w:p w14:paraId="3689FCDF" w14:textId="77777777" w:rsidR="00DD7A2D" w:rsidRDefault="00DD7A2D" w:rsidP="00DD7A2D">
      <w:r>
        <w:t>Dr.ssa Maria Cristina Facchini</w:t>
      </w:r>
    </w:p>
    <w:p w14:paraId="66B6C5E9" w14:textId="77777777" w:rsidR="00DD7A2D" w:rsidRDefault="00DD7A2D" w:rsidP="00DD7A2D"/>
    <w:p w14:paraId="0CD35FC1" w14:textId="77777777" w:rsidR="00DD7A2D" w:rsidRDefault="00DD7A2D" w:rsidP="00DD7A2D"/>
    <w:p w14:paraId="240D1601" w14:textId="77777777" w:rsidR="00DD7A2D" w:rsidRDefault="00DD7A2D" w:rsidP="00DD7A2D">
      <w:r>
        <w:t>______________________________</w:t>
      </w:r>
    </w:p>
    <w:p w14:paraId="4CD962C7" w14:textId="0CEF6EDE" w:rsidR="00AB4B23" w:rsidRPr="00DD7A2D" w:rsidRDefault="00AB4B23" w:rsidP="00DD7A2D"/>
    <w:sectPr w:rsidR="00AB4B23" w:rsidRPr="00DD7A2D">
      <w:headerReference w:type="default" r:id="rId11"/>
      <w:footerReference w:type="even" r:id="rId12"/>
      <w:footerReference w:type="default" r:id="rId13"/>
      <w:pgSz w:w="11907" w:h="16840"/>
      <w:pgMar w:top="2495" w:right="2693" w:bottom="1985" w:left="1701"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10315" w14:textId="77777777" w:rsidR="0080009D" w:rsidRDefault="0080009D">
      <w:r>
        <w:separator/>
      </w:r>
    </w:p>
  </w:endnote>
  <w:endnote w:type="continuationSeparator" w:id="0">
    <w:p w14:paraId="48D57940" w14:textId="77777777" w:rsidR="0080009D" w:rsidRDefault="0080009D">
      <w:r>
        <w:continuationSeparator/>
      </w:r>
    </w:p>
  </w:endnote>
  <w:endnote w:type="continuationNotice" w:id="1">
    <w:p w14:paraId="569298AD" w14:textId="77777777" w:rsidR="0080009D" w:rsidRDefault="008000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w:panose1 w:val="020B0604020202020204"/>
    <w:charset w:val="00"/>
    <w:family w:val="swiss"/>
    <w:pitch w:val="variable"/>
    <w:sig w:usb0="E0002EFF" w:usb1="C000785B" w:usb2="00000009" w:usb3="00000000" w:csb0="000001FF" w:csb1="00000000"/>
  </w:font>
  <w:font w:name="FranklinGotTDemCon">
    <w:altName w:val="Courier New"/>
    <w:charset w:val="00"/>
    <w:family w:val="swiss"/>
    <w:pitch w:val="variable"/>
    <w:sig w:usb0="800002AF" w:usb1="0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AA3A" w14:textId="77777777" w:rsidR="009C7852" w:rsidRDefault="009C7852" w:rsidP="00E97E1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65B340B2" w14:textId="77777777" w:rsidR="009C7852" w:rsidRDefault="009C7852" w:rsidP="007745BE">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88A3" w14:textId="080D8CD4" w:rsidR="009C7852" w:rsidRPr="00087D08" w:rsidRDefault="009C7852" w:rsidP="00E97E1D">
    <w:pPr>
      <w:pStyle w:val="Pidipagina"/>
      <w:framePr w:wrap="around" w:vAnchor="text" w:hAnchor="margin" w:xAlign="right" w:y="1"/>
      <w:rPr>
        <w:rStyle w:val="Numeropagina"/>
        <w:sz w:val="22"/>
        <w:szCs w:val="22"/>
      </w:rPr>
    </w:pPr>
    <w:r w:rsidRPr="00087D08">
      <w:rPr>
        <w:rStyle w:val="Numeropagina"/>
        <w:sz w:val="22"/>
        <w:szCs w:val="22"/>
      </w:rPr>
      <w:fldChar w:fldCharType="begin"/>
    </w:r>
    <w:r w:rsidRPr="00087D08">
      <w:rPr>
        <w:rStyle w:val="Numeropagina"/>
        <w:sz w:val="22"/>
        <w:szCs w:val="22"/>
      </w:rPr>
      <w:instrText xml:space="preserve">PAGE  </w:instrText>
    </w:r>
    <w:r w:rsidRPr="00087D08">
      <w:rPr>
        <w:rStyle w:val="Numeropagina"/>
        <w:sz w:val="22"/>
        <w:szCs w:val="22"/>
      </w:rPr>
      <w:fldChar w:fldCharType="separate"/>
    </w:r>
    <w:r w:rsidR="00F96F24">
      <w:rPr>
        <w:rStyle w:val="Numeropagina"/>
        <w:noProof/>
        <w:sz w:val="22"/>
        <w:szCs w:val="22"/>
      </w:rPr>
      <w:t>19</w:t>
    </w:r>
    <w:r w:rsidRPr="00087D08">
      <w:rPr>
        <w:rStyle w:val="Numeropagina"/>
        <w:sz w:val="22"/>
        <w:szCs w:val="22"/>
      </w:rPr>
      <w:fldChar w:fldCharType="end"/>
    </w:r>
  </w:p>
  <w:p w14:paraId="1D37B31A" w14:textId="77777777" w:rsidR="009C7852" w:rsidRDefault="009C7852" w:rsidP="007745BE">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2BBD0" w14:textId="77777777" w:rsidR="0080009D" w:rsidRDefault="0080009D">
      <w:r>
        <w:separator/>
      </w:r>
    </w:p>
  </w:footnote>
  <w:footnote w:type="continuationSeparator" w:id="0">
    <w:p w14:paraId="7DC3D378" w14:textId="77777777" w:rsidR="0080009D" w:rsidRDefault="0080009D">
      <w:r>
        <w:continuationSeparator/>
      </w:r>
    </w:p>
  </w:footnote>
  <w:footnote w:type="continuationNotice" w:id="1">
    <w:p w14:paraId="4BF72C23" w14:textId="77777777" w:rsidR="0080009D" w:rsidRDefault="008000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6BD8" w14:textId="77777777" w:rsidR="009C7852" w:rsidRDefault="00262FF2">
    <w:pPr>
      <w:pStyle w:val="Intestazione"/>
    </w:pPr>
    <w:r>
      <w:rPr>
        <w:noProof/>
        <w:sz w:val="20"/>
      </w:rPr>
      <mc:AlternateContent>
        <mc:Choice Requires="wpg">
          <w:drawing>
            <wp:anchor distT="0" distB="0" distL="114300" distR="114300" simplePos="0" relativeHeight="251658242" behindDoc="1" locked="1" layoutInCell="0" allowOverlap="1" wp14:anchorId="0BA981E7" wp14:editId="00E928EE">
              <wp:simplePos x="0" y="0"/>
              <wp:positionH relativeFrom="column">
                <wp:posOffset>-970280</wp:posOffset>
              </wp:positionH>
              <wp:positionV relativeFrom="paragraph">
                <wp:posOffset>1385570</wp:posOffset>
              </wp:positionV>
              <wp:extent cx="7394575" cy="7346315"/>
              <wp:effectExtent l="0" t="0" r="0" b="0"/>
              <wp:wrapNone/>
              <wp:docPr id="3"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94575" cy="7346315"/>
                        <a:chOff x="0" y="-131"/>
                        <a:chExt cx="20000" cy="23138"/>
                      </a:xfrm>
                    </wpg:grpSpPr>
                    <wps:wsp>
                      <wps:cNvPr id="4" name="Line 4"/>
                      <wps:cNvCnPr>
                        <a:cxnSpLocks noChangeShapeType="1"/>
                      </wps:cNvCnPr>
                      <wps:spPr bwMode="auto">
                        <a:xfrm>
                          <a:off x="0" y="833"/>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Line 5"/>
                      <wps:cNvCnPr>
                        <a:cxnSpLocks noChangeShapeType="1"/>
                      </wps:cNvCnPr>
                      <wps:spPr bwMode="auto">
                        <a:xfrm>
                          <a:off x="0" y="-131"/>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6"/>
                      <wps:cNvCnPr>
                        <a:cxnSpLocks noChangeShapeType="1"/>
                      </wps:cNvCnPr>
                      <wps:spPr bwMode="auto">
                        <a:xfrm>
                          <a:off x="0" y="1797"/>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
                      <wps:cNvCnPr>
                        <a:cxnSpLocks noChangeShapeType="1"/>
                      </wps:cNvCnPr>
                      <wps:spPr bwMode="auto">
                        <a:xfrm>
                          <a:off x="0" y="2761"/>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8"/>
                      <wps:cNvCnPr>
                        <a:cxnSpLocks noChangeShapeType="1"/>
                      </wps:cNvCnPr>
                      <wps:spPr bwMode="auto">
                        <a:xfrm>
                          <a:off x="0" y="3725"/>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9"/>
                      <wps:cNvCnPr>
                        <a:cxnSpLocks noChangeShapeType="1"/>
                      </wps:cNvCnPr>
                      <wps:spPr bwMode="auto">
                        <a:xfrm>
                          <a:off x="0" y="4689"/>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10"/>
                      <wps:cNvCnPr>
                        <a:cxnSpLocks noChangeShapeType="1"/>
                      </wps:cNvCnPr>
                      <wps:spPr bwMode="auto">
                        <a:xfrm>
                          <a:off x="0" y="5653"/>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1"/>
                      <wps:cNvCnPr>
                        <a:cxnSpLocks noChangeShapeType="1"/>
                      </wps:cNvCnPr>
                      <wps:spPr bwMode="auto">
                        <a:xfrm>
                          <a:off x="0" y="6617"/>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12"/>
                      <wps:cNvCnPr>
                        <a:cxnSpLocks noChangeShapeType="1"/>
                      </wps:cNvCnPr>
                      <wps:spPr bwMode="auto">
                        <a:xfrm>
                          <a:off x="0" y="7581"/>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13"/>
                      <wps:cNvCnPr>
                        <a:cxnSpLocks noChangeShapeType="1"/>
                      </wps:cNvCnPr>
                      <wps:spPr bwMode="auto">
                        <a:xfrm>
                          <a:off x="0" y="8545"/>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14"/>
                      <wps:cNvCnPr>
                        <a:cxnSpLocks noChangeShapeType="1"/>
                      </wps:cNvCnPr>
                      <wps:spPr bwMode="auto">
                        <a:xfrm>
                          <a:off x="0" y="9509"/>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15"/>
                      <wps:cNvCnPr>
                        <a:cxnSpLocks noChangeShapeType="1"/>
                      </wps:cNvCnPr>
                      <wps:spPr bwMode="auto">
                        <a:xfrm>
                          <a:off x="0" y="10473"/>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6"/>
                      <wps:cNvCnPr>
                        <a:cxnSpLocks noChangeShapeType="1"/>
                      </wps:cNvCnPr>
                      <wps:spPr bwMode="auto">
                        <a:xfrm>
                          <a:off x="0" y="11437"/>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17"/>
                      <wps:cNvCnPr>
                        <a:cxnSpLocks noChangeShapeType="1"/>
                      </wps:cNvCnPr>
                      <wps:spPr bwMode="auto">
                        <a:xfrm>
                          <a:off x="0" y="12401"/>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18"/>
                      <wps:cNvCnPr>
                        <a:cxnSpLocks noChangeShapeType="1"/>
                      </wps:cNvCnPr>
                      <wps:spPr bwMode="auto">
                        <a:xfrm>
                          <a:off x="0" y="13365"/>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9"/>
                      <wps:cNvCnPr>
                        <a:cxnSpLocks noChangeShapeType="1"/>
                      </wps:cNvCnPr>
                      <wps:spPr bwMode="auto">
                        <a:xfrm>
                          <a:off x="0" y="14329"/>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20"/>
                      <wps:cNvCnPr>
                        <a:cxnSpLocks noChangeShapeType="1"/>
                      </wps:cNvCnPr>
                      <wps:spPr bwMode="auto">
                        <a:xfrm>
                          <a:off x="0" y="15293"/>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Line 21"/>
                      <wps:cNvCnPr>
                        <a:cxnSpLocks noChangeShapeType="1"/>
                      </wps:cNvCnPr>
                      <wps:spPr bwMode="auto">
                        <a:xfrm>
                          <a:off x="0" y="16257"/>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2"/>
                      <wps:cNvCnPr>
                        <a:cxnSpLocks noChangeShapeType="1"/>
                      </wps:cNvCnPr>
                      <wps:spPr bwMode="auto">
                        <a:xfrm>
                          <a:off x="0" y="17221"/>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 name="Line 23"/>
                      <wps:cNvCnPr>
                        <a:cxnSpLocks noChangeShapeType="1"/>
                      </wps:cNvCnPr>
                      <wps:spPr bwMode="auto">
                        <a:xfrm>
                          <a:off x="0" y="18185"/>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 name="Line 24"/>
                      <wps:cNvCnPr>
                        <a:cxnSpLocks noChangeShapeType="1"/>
                      </wps:cNvCnPr>
                      <wps:spPr bwMode="auto">
                        <a:xfrm>
                          <a:off x="0" y="19149"/>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 name="Line 25"/>
                      <wps:cNvCnPr>
                        <a:cxnSpLocks noChangeShapeType="1"/>
                      </wps:cNvCnPr>
                      <wps:spPr bwMode="auto">
                        <a:xfrm>
                          <a:off x="0" y="20113"/>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Line 26"/>
                      <wps:cNvCnPr>
                        <a:cxnSpLocks noChangeShapeType="1"/>
                      </wps:cNvCnPr>
                      <wps:spPr bwMode="auto">
                        <a:xfrm>
                          <a:off x="0" y="21077"/>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 name="Line 27"/>
                      <wps:cNvCnPr>
                        <a:cxnSpLocks noChangeShapeType="1"/>
                      </wps:cNvCnPr>
                      <wps:spPr bwMode="auto">
                        <a:xfrm>
                          <a:off x="0" y="22041"/>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8"/>
                      <wps:cNvCnPr>
                        <a:cxnSpLocks noChangeShapeType="1"/>
                      </wps:cNvCnPr>
                      <wps:spPr bwMode="auto">
                        <a:xfrm>
                          <a:off x="0" y="23005"/>
                          <a:ext cx="20000" cy="2"/>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1F47CC1">
            <v:group id="Group 3" style="position:absolute;margin-left:-76.4pt;margin-top:109.1pt;width:582.25pt;height:578.45pt;z-index:-251657728" coordsize="20000,23138" coordorigin=",-131" o:spid="_x0000_s1026" o:allowincell="f" w14:anchorId="6A2C45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">
              <v:line id="Line 4" style="position:absolute;visibility:visible;mso-wrap-style:square" o:spid="_x0000_s1027" strokeweight=".25pt" o:connectortype="straight" from="0,833" to="2000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">
                <v:stroke startarrowwidth="narrow" startarrowlength="short" endarrowwidth="narrow" endarrowlength="short"/>
              </v:line>
              <v:line id="Line 5" style="position:absolute;visibility:visible;mso-wrap-style:square" o:spid="_x0000_s1028" strokeweight=".25pt" o:connectortype="straight" from="0,-131" to="2000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">
                <v:stroke startarrowwidth="narrow" startarrowlength="short" endarrowwidth="narrow" endarrowlength="short"/>
              </v:line>
              <v:line id="Line 6" style="position:absolute;visibility:visible;mso-wrap-style:square" o:spid="_x0000_s1029" strokeweight=".25pt" o:connectortype="straight" from="0,1797" to="20000,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">
                <v:stroke startarrowwidth="narrow" startarrowlength="short" endarrowwidth="narrow" endarrowlength="short"/>
              </v:line>
              <v:line id="Line 7" style="position:absolute;visibility:visible;mso-wrap-style:square" o:spid="_x0000_s1030" strokeweight=".25pt" o:connectortype="straight" from="0,2761" to="20000,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">
                <v:stroke startarrowwidth="narrow" startarrowlength="short" endarrowwidth="narrow" endarrowlength="short"/>
              </v:line>
              <v:line id="Line 8" style="position:absolute;visibility:visible;mso-wrap-style:square" o:spid="_x0000_s1031" strokeweight=".25pt" o:connectortype="straight" from="0,3725" to="20000,3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">
                <v:stroke startarrowwidth="narrow" startarrowlength="short" endarrowwidth="narrow" endarrowlength="short"/>
              </v:line>
              <v:line id="Line 9" style="position:absolute;visibility:visible;mso-wrap-style:square" o:spid="_x0000_s1032" strokeweight=".25pt" o:connectortype="straight" from="0,4689" to="20000,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">
                <v:stroke startarrowwidth="narrow" startarrowlength="short" endarrowwidth="narrow" endarrowlength="short"/>
              </v:line>
              <v:line id="Line 10" style="position:absolute;visibility:visible;mso-wrap-style:square" o:spid="_x0000_s1033" strokeweight=".25pt" o:connectortype="straight" from="0,5653" to="20000,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">
                <v:stroke startarrowwidth="narrow" startarrowlength="short" endarrowwidth="narrow" endarrowlength="short"/>
              </v:line>
              <v:line id="Line 11" style="position:absolute;visibility:visible;mso-wrap-style:square" o:spid="_x0000_s1034" strokeweight=".25pt" o:connectortype="straight" from="0,6617" to="20000,6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">
                <v:stroke startarrowwidth="narrow" startarrowlength="short" endarrowwidth="narrow" endarrowlength="short"/>
              </v:line>
              <v:line id="Line 12" style="position:absolute;visibility:visible;mso-wrap-style:square" o:spid="_x0000_s1035" strokeweight=".25pt" o:connectortype="straight" from="0,7581" to="20000,7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">
                <v:stroke startarrowwidth="narrow" startarrowlength="short" endarrowwidth="narrow" endarrowlength="short"/>
              </v:line>
              <v:line id="Line 13" style="position:absolute;visibility:visible;mso-wrap-style:square" o:spid="_x0000_s1036" strokeweight=".25pt" o:connectortype="straight" from="0,8545" to="20000,8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">
                <v:stroke startarrowwidth="narrow" startarrowlength="short" endarrowwidth="narrow" endarrowlength="short"/>
              </v:line>
              <v:line id="Line 14" style="position:absolute;visibility:visible;mso-wrap-style:square" o:spid="_x0000_s1037" strokeweight=".25pt" o:connectortype="straight" from="0,9509" to="20000,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">
                <v:stroke startarrowwidth="narrow" startarrowlength="short" endarrowwidth="narrow" endarrowlength="short"/>
              </v:line>
              <v:line id="Line 15" style="position:absolute;visibility:visible;mso-wrap-style:square" o:spid="_x0000_s1038" strokeweight=".25pt" o:connectortype="straight" from="0,10473" to="20000,1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">
                <v:stroke startarrowwidth="narrow" startarrowlength="short" endarrowwidth="narrow" endarrowlength="short"/>
              </v:line>
              <v:line id="Line 16" style="position:absolute;visibility:visible;mso-wrap-style:square" o:spid="_x0000_s1039" strokeweight=".25pt" o:connectortype="straight" from="0,11437" to="20000,11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">
                <v:stroke startarrowwidth="narrow" startarrowlength="short" endarrowwidth="narrow" endarrowlength="short"/>
              </v:line>
              <v:line id="Line 17" style="position:absolute;visibility:visible;mso-wrap-style:square" o:spid="_x0000_s1040" strokeweight=".25pt" o:connectortype="straight" from="0,12401" to="20000,1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">
                <v:stroke startarrowwidth="narrow" startarrowlength="short" endarrowwidth="narrow" endarrowlength="short"/>
              </v:line>
              <v:line id="Line 18" style="position:absolute;visibility:visible;mso-wrap-style:square" o:spid="_x0000_s1041" strokeweight=".25pt" o:connectortype="straight" from="0,13365" to="20000,1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">
                <v:stroke startarrowwidth="narrow" startarrowlength="short" endarrowwidth="narrow" endarrowlength="short"/>
              </v:line>
              <v:line id="Line 19" style="position:absolute;visibility:visible;mso-wrap-style:square" o:spid="_x0000_s1042" strokeweight=".25pt" o:connectortype="straight" from="0,14329" to="20000,1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">
                <v:stroke startarrowwidth="narrow" startarrowlength="short" endarrowwidth="narrow" endarrowlength="short"/>
              </v:line>
              <v:line id="Line 20" style="position:absolute;visibility:visible;mso-wrap-style:square" o:spid="_x0000_s1043" strokeweight=".25pt" o:connectortype="straight" from="0,15293" to="20000,1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">
                <v:stroke startarrowwidth="narrow" startarrowlength="short" endarrowwidth="narrow" endarrowlength="short"/>
              </v:line>
              <v:line id="Line 21" style="position:absolute;visibility:visible;mso-wrap-style:square" o:spid="_x0000_s1044" strokeweight=".25pt" o:connectortype="straight" from="0,16257" to="20000,16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">
                <v:stroke startarrowwidth="narrow" startarrowlength="short" endarrowwidth="narrow" endarrowlength="short"/>
              </v:line>
              <v:line id="Line 22" style="position:absolute;visibility:visible;mso-wrap-style:square" o:spid="_x0000_s1045" strokeweight=".25pt" o:connectortype="straight" from="0,17221" to="20000,1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">
                <v:stroke startarrowwidth="narrow" startarrowlength="short" endarrowwidth="narrow" endarrowlength="short"/>
              </v:line>
              <v:line id="Line 23" style="position:absolute;visibility:visible;mso-wrap-style:square" o:spid="_x0000_s1046" strokeweight=".25pt" o:connectortype="straight" from="0,18185" to="20000,1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">
                <v:stroke startarrowwidth="narrow" startarrowlength="short" endarrowwidth="narrow" endarrowlength="short"/>
              </v:line>
              <v:line id="Line 24" style="position:absolute;visibility:visible;mso-wrap-style:square" o:spid="_x0000_s1047" strokeweight=".25pt" o:connectortype="straight" from="0,19149" to="20000,19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">
                <v:stroke startarrowwidth="narrow" startarrowlength="short" endarrowwidth="narrow" endarrowlength="short"/>
              </v:line>
              <v:line id="Line 25" style="position:absolute;visibility:visible;mso-wrap-style:square" o:spid="_x0000_s1048" strokeweight=".25pt" o:connectortype="straight" from="0,20113" to="20000,2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">
                <v:stroke startarrowwidth="narrow" startarrowlength="short" endarrowwidth="narrow" endarrowlength="short"/>
              </v:line>
              <v:line id="Line 26" style="position:absolute;visibility:visible;mso-wrap-style:square" o:spid="_x0000_s1049" strokeweight=".25pt" o:connectortype="straight" from="0,21077" to="20000,2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">
                <v:stroke startarrowwidth="narrow" startarrowlength="short" endarrowwidth="narrow" endarrowlength="short"/>
              </v:line>
              <v:line id="Line 27" style="position:absolute;visibility:visible;mso-wrap-style:square" o:spid="_x0000_s1050" strokeweight=".25pt" o:connectortype="straight" from="0,22041" to="20000,2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">
                <v:stroke startarrowwidth="narrow" startarrowlength="short" endarrowwidth="narrow" endarrowlength="short"/>
              </v:line>
              <v:line id="Line 28" style="position:absolute;visibility:visible;mso-wrap-style:square" o:spid="_x0000_s1051" strokeweight=".25pt" o:connectortype="straight" from="0,23005" to="20000,23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">
                <v:stroke startarrowwidth="narrow" startarrowlength="short" endarrowwidth="narrow" endarrowlength="short"/>
              </v:line>
              <w10:anchorlock/>
            </v:group>
          </w:pict>
        </mc:Fallback>
      </mc:AlternateContent>
    </w:r>
    <w:r>
      <w:rPr>
        <w:noProof/>
        <w:sz w:val="20"/>
      </w:rPr>
      <mc:AlternateContent>
        <mc:Choice Requires="wps">
          <w:drawing>
            <wp:anchor distT="0" distB="0" distL="114300" distR="114300" simplePos="0" relativeHeight="251658240" behindDoc="1" locked="1" layoutInCell="0" allowOverlap="1" wp14:anchorId="0BD3D3CF" wp14:editId="58715928">
              <wp:simplePos x="0" y="0"/>
              <wp:positionH relativeFrom="column">
                <wp:posOffset>-65405</wp:posOffset>
              </wp:positionH>
              <wp:positionV relativeFrom="paragraph">
                <wp:posOffset>-450850</wp:posOffset>
              </wp:positionV>
              <wp:extent cx="635" cy="10801985"/>
              <wp:effectExtent l="0" t="0" r="0" b="0"/>
              <wp:wrapNone/>
              <wp:docPr id="2"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80198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2A1EA50">
            <v:line id="Line 2"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5pt" from="-5.15pt,-35.5pt" to="-5.1pt,815.05pt" w14:anchorId="318F71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">
              <v:stroke startarrowwidth="narrow" startarrowlength="short" endarrowwidth="narrow" endarrowlength="short"/>
              <w10:anchorlock/>
            </v:line>
          </w:pict>
        </mc:Fallback>
      </mc:AlternateContent>
    </w:r>
    <w:r>
      <w:rPr>
        <w:noProof/>
        <w:sz w:val="20"/>
      </w:rPr>
      <mc:AlternateContent>
        <mc:Choice Requires="wps">
          <w:drawing>
            <wp:anchor distT="0" distB="0" distL="114300" distR="114300" simplePos="0" relativeHeight="251658241" behindDoc="1" locked="1" layoutInCell="0" allowOverlap="1" wp14:anchorId="0F763847" wp14:editId="4559A467">
              <wp:simplePos x="0" y="0"/>
              <wp:positionH relativeFrom="column">
                <wp:posOffset>4782185</wp:posOffset>
              </wp:positionH>
              <wp:positionV relativeFrom="paragraph">
                <wp:posOffset>-450850</wp:posOffset>
              </wp:positionV>
              <wp:extent cx="635" cy="10801985"/>
              <wp:effectExtent l="0" t="0" r="0" b="0"/>
              <wp:wrapNone/>
              <wp:docPr id="1"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80198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EBAE7CA">
            <v:line id="Line 1"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5pt" from="376.55pt,-35.5pt" to="376.6pt,815.05pt" w14:anchorId="4DE2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">
              <v:stroke startarrowwidth="narrow" startarrowlength="short" endarrowwidth="narrow" endarrowlength="short"/>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6F690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pPr>
        <w:ind w:left="0" w:firstLine="0"/>
      </w:p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pPr>
      <w:rPr>
        <w:rFonts w:ascii="Symbol" w:hAnsi="Symbol" w:cs="StarSymbol"/>
        <w:sz w:val="18"/>
        <w:szCs w:val="18"/>
      </w:rPr>
    </w:lvl>
    <w:lvl w:ilvl="1">
      <w:start w:val="1"/>
      <w:numFmt w:val="bullet"/>
      <w:lvlText w:val=""/>
      <w:lvlJc w:val="left"/>
      <w:pPr>
        <w:tabs>
          <w:tab w:val="num" w:pos="762"/>
        </w:tabs>
      </w:pPr>
      <w:rPr>
        <w:rFonts w:ascii="Symbol" w:hAnsi="Symbol" w:cs="StarSymbol"/>
        <w:sz w:val="18"/>
        <w:szCs w:val="18"/>
      </w:rPr>
    </w:lvl>
    <w:lvl w:ilvl="2">
      <w:start w:val="1"/>
      <w:numFmt w:val="bullet"/>
      <w:lvlText w:val=""/>
      <w:lvlJc w:val="left"/>
      <w:pPr>
        <w:tabs>
          <w:tab w:val="num" w:pos="1164"/>
        </w:tabs>
      </w:pPr>
      <w:rPr>
        <w:rFonts w:ascii="Symbol" w:hAnsi="Symbol" w:cs="StarSymbol"/>
        <w:sz w:val="18"/>
        <w:szCs w:val="18"/>
      </w:rPr>
    </w:lvl>
    <w:lvl w:ilvl="3">
      <w:start w:val="1"/>
      <w:numFmt w:val="bullet"/>
      <w:lvlText w:val=""/>
      <w:lvlJc w:val="left"/>
      <w:pPr>
        <w:tabs>
          <w:tab w:val="num" w:pos="1566"/>
        </w:tabs>
      </w:pPr>
      <w:rPr>
        <w:rFonts w:ascii="Symbol" w:hAnsi="Symbol" w:cs="StarSymbol"/>
        <w:sz w:val="18"/>
        <w:szCs w:val="18"/>
      </w:rPr>
    </w:lvl>
    <w:lvl w:ilvl="4">
      <w:start w:val="1"/>
      <w:numFmt w:val="bullet"/>
      <w:lvlText w:val=""/>
      <w:lvlJc w:val="left"/>
      <w:pPr>
        <w:tabs>
          <w:tab w:val="num" w:pos="1968"/>
        </w:tabs>
      </w:pPr>
      <w:rPr>
        <w:rFonts w:ascii="Symbol" w:hAnsi="Symbol" w:cs="StarSymbol"/>
        <w:sz w:val="18"/>
        <w:szCs w:val="18"/>
      </w:rPr>
    </w:lvl>
    <w:lvl w:ilvl="5">
      <w:start w:val="1"/>
      <w:numFmt w:val="bullet"/>
      <w:lvlText w:val=""/>
      <w:lvlJc w:val="left"/>
      <w:pPr>
        <w:tabs>
          <w:tab w:val="num" w:pos="2370"/>
        </w:tabs>
      </w:pPr>
      <w:rPr>
        <w:rFonts w:ascii="Symbol" w:hAnsi="Symbol" w:cs="StarSymbol"/>
        <w:sz w:val="18"/>
        <w:szCs w:val="18"/>
      </w:rPr>
    </w:lvl>
    <w:lvl w:ilvl="6">
      <w:start w:val="1"/>
      <w:numFmt w:val="bullet"/>
      <w:lvlText w:val=""/>
      <w:lvlJc w:val="left"/>
      <w:pPr>
        <w:tabs>
          <w:tab w:val="num" w:pos="2772"/>
        </w:tabs>
      </w:pPr>
      <w:rPr>
        <w:rFonts w:ascii="Symbol" w:hAnsi="Symbol" w:cs="StarSymbol"/>
        <w:sz w:val="18"/>
        <w:szCs w:val="18"/>
      </w:rPr>
    </w:lvl>
    <w:lvl w:ilvl="7">
      <w:start w:val="1"/>
      <w:numFmt w:val="bullet"/>
      <w:lvlText w:val=""/>
      <w:lvlJc w:val="left"/>
      <w:pPr>
        <w:tabs>
          <w:tab w:val="num" w:pos="3174"/>
        </w:tabs>
      </w:pPr>
      <w:rPr>
        <w:rFonts w:ascii="Symbol" w:hAnsi="Symbol" w:cs="StarSymbol"/>
        <w:sz w:val="18"/>
        <w:szCs w:val="18"/>
      </w:rPr>
    </w:lvl>
    <w:lvl w:ilvl="8">
      <w:start w:val="1"/>
      <w:numFmt w:val="bullet"/>
      <w:lvlText w:val=""/>
      <w:lvlJc w:val="left"/>
      <w:pPr>
        <w:tabs>
          <w:tab w:val="num" w:pos="3576"/>
        </w:tabs>
      </w:pPr>
      <w:rPr>
        <w:rFonts w:ascii="Symbol" w:hAnsi="Symbol" w:cs="StarSymbol"/>
        <w:sz w:val="18"/>
        <w:szCs w:val="18"/>
      </w:rPr>
    </w:lvl>
  </w:abstractNum>
  <w:abstractNum w:abstractNumId="3" w15:restartNumberingAfterBreak="0">
    <w:nsid w:val="02842F30"/>
    <w:multiLevelType w:val="hybridMultilevel"/>
    <w:tmpl w:val="93E40B14"/>
    <w:lvl w:ilvl="0" w:tplc="0410000F">
      <w:start w:val="10"/>
      <w:numFmt w:val="decimal"/>
      <w:lvlText w:val="%1."/>
      <w:lvlJc w:val="left"/>
      <w:pPr>
        <w:tabs>
          <w:tab w:val="num" w:pos="720"/>
        </w:tabs>
        <w:ind w:left="720" w:hanging="360"/>
      </w:pPr>
      <w:rPr>
        <w:rFonts w:hint="default"/>
      </w:rPr>
    </w:lvl>
    <w:lvl w:ilvl="1" w:tplc="731EDD88">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45A16D7"/>
    <w:multiLevelType w:val="hybridMultilevel"/>
    <w:tmpl w:val="BE241440"/>
    <w:lvl w:ilvl="0" w:tplc="0410000F">
      <w:start w:val="1"/>
      <w:numFmt w:val="decimal"/>
      <w:lvlText w:val="%1."/>
      <w:lvlJc w:val="left"/>
      <w:pPr>
        <w:tabs>
          <w:tab w:val="num" w:pos="360"/>
        </w:tabs>
        <w:ind w:left="36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40655D"/>
    <w:multiLevelType w:val="hybridMultilevel"/>
    <w:tmpl w:val="7868B5D8"/>
    <w:lvl w:ilvl="0" w:tplc="04100009">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2348BB"/>
    <w:multiLevelType w:val="hybridMultilevel"/>
    <w:tmpl w:val="83305C0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0F2F20B5"/>
    <w:multiLevelType w:val="hybridMultilevel"/>
    <w:tmpl w:val="E696A678"/>
    <w:lvl w:ilvl="0" w:tplc="0410000F">
      <w:start w:val="1"/>
      <w:numFmt w:val="decimal"/>
      <w:lvlText w:val="%1."/>
      <w:lvlJc w:val="left"/>
      <w:pPr>
        <w:tabs>
          <w:tab w:val="num" w:pos="360"/>
        </w:tabs>
        <w:ind w:left="36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2C6F8A"/>
    <w:multiLevelType w:val="hybridMultilevel"/>
    <w:tmpl w:val="FA38FF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1506453"/>
    <w:multiLevelType w:val="hybridMultilevel"/>
    <w:tmpl w:val="B122FC16"/>
    <w:lvl w:ilvl="0" w:tplc="79ECC47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22142D0"/>
    <w:multiLevelType w:val="hybridMultilevel"/>
    <w:tmpl w:val="FC54C392"/>
    <w:lvl w:ilvl="0" w:tplc="55506264">
      <w:start w:val="1"/>
      <w:numFmt w:val="decimal"/>
      <w:lvlText w:val="%1)"/>
      <w:lvlJc w:val="left"/>
      <w:pPr>
        <w:tabs>
          <w:tab w:val="num" w:pos="720"/>
        </w:tabs>
        <w:ind w:left="720" w:hanging="360"/>
      </w:pPr>
      <w:rPr>
        <w:rFonts w:hint="default"/>
        <w:sz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14C85FA5"/>
    <w:multiLevelType w:val="hybridMultilevel"/>
    <w:tmpl w:val="0FD25024"/>
    <w:lvl w:ilvl="0" w:tplc="0410000F">
      <w:start w:val="1"/>
      <w:numFmt w:val="decimal"/>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12" w15:restartNumberingAfterBreak="0">
    <w:nsid w:val="16F44626"/>
    <w:multiLevelType w:val="hybridMultilevel"/>
    <w:tmpl w:val="C020300A"/>
    <w:lvl w:ilvl="0" w:tplc="04100005">
      <w:start w:val="1"/>
      <w:numFmt w:val="bullet"/>
      <w:lvlText w:val=""/>
      <w:lvlJc w:val="left"/>
      <w:pPr>
        <w:tabs>
          <w:tab w:val="num" w:pos="400"/>
        </w:tabs>
        <w:ind w:left="40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2A483C"/>
    <w:multiLevelType w:val="hybridMultilevel"/>
    <w:tmpl w:val="CF907D0E"/>
    <w:lvl w:ilvl="0" w:tplc="13D2C7AA">
      <w:numFmt w:val="bullet"/>
      <w:lvlText w:val="-"/>
      <w:lvlJc w:val="left"/>
      <w:pPr>
        <w:tabs>
          <w:tab w:val="num" w:pos="720"/>
        </w:tabs>
        <w:ind w:left="720" w:hanging="360"/>
      </w:pPr>
      <w:rPr>
        <w:rFonts w:ascii="Wingdings" w:eastAsia="Wingdings" w:hAnsi="Wingdings" w:cs="Wingdings" w:hint="default"/>
      </w:rPr>
    </w:lvl>
    <w:lvl w:ilvl="1" w:tplc="13D2C7AA">
      <w:numFmt w:val="bullet"/>
      <w:lvlText w:val="-"/>
      <w:lvlJc w:val="left"/>
      <w:pPr>
        <w:tabs>
          <w:tab w:val="num" w:pos="1440"/>
        </w:tabs>
        <w:ind w:left="1440" w:hanging="360"/>
      </w:pPr>
      <w:rPr>
        <w:rFonts w:ascii="Wingdings" w:eastAsia="Wingdings" w:hAnsi="Wingdings" w:cs="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C1F02CF"/>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0EB2171"/>
    <w:multiLevelType w:val="multilevel"/>
    <w:tmpl w:val="2FA4240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12671A2"/>
    <w:multiLevelType w:val="hybridMultilevel"/>
    <w:tmpl w:val="715E7C9C"/>
    <w:lvl w:ilvl="0" w:tplc="04100001">
      <w:start w:val="1"/>
      <w:numFmt w:val="bullet"/>
      <w:lvlText w:val=""/>
      <w:lvlJc w:val="left"/>
      <w:pPr>
        <w:tabs>
          <w:tab w:val="num" w:pos="720"/>
        </w:tabs>
        <w:ind w:left="720" w:hanging="360"/>
      </w:pPr>
      <w:rPr>
        <w:rFonts w:ascii="Symbol" w:hAnsi="Symbol" w:hint="default"/>
      </w:rPr>
    </w:lvl>
    <w:lvl w:ilvl="1" w:tplc="FB9C221A">
      <w:numFmt w:val="bullet"/>
      <w:lvlText w:val="-"/>
      <w:lvlJc w:val="left"/>
      <w:pPr>
        <w:tabs>
          <w:tab w:val="num" w:pos="1080"/>
        </w:tabs>
        <w:ind w:left="1080" w:firstLine="0"/>
      </w:pPr>
      <w:rPr>
        <w:rFonts w:ascii="Times New Roman" w:eastAsia="Times New Roman" w:hAnsi="Times New Roman" w:cs="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1630B36"/>
    <w:multiLevelType w:val="hybridMultilevel"/>
    <w:tmpl w:val="AABC6AC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82E33AB"/>
    <w:multiLevelType w:val="hybridMultilevel"/>
    <w:tmpl w:val="B7B07D34"/>
    <w:lvl w:ilvl="0" w:tplc="13D2C7AA">
      <w:numFmt w:val="bullet"/>
      <w:lvlText w:val="-"/>
      <w:lvlJc w:val="left"/>
      <w:pPr>
        <w:tabs>
          <w:tab w:val="num" w:pos="720"/>
        </w:tabs>
        <w:ind w:left="720" w:hanging="360"/>
      </w:pPr>
      <w:rPr>
        <w:rFonts w:ascii="Wingdings" w:eastAsia="Wingdings" w:hAnsi="Wingdings" w:cs="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8A782C"/>
    <w:multiLevelType w:val="multilevel"/>
    <w:tmpl w:val="11569392"/>
    <w:lvl w:ilvl="0">
      <w:start w:val="1"/>
      <w:numFmt w:val="decimal"/>
      <w:lvlText w:val="%1)"/>
      <w:lvlJc w:val="left"/>
      <w:pPr>
        <w:tabs>
          <w:tab w:val="num" w:pos="810"/>
        </w:tabs>
        <w:ind w:left="810" w:hanging="4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ED73523"/>
    <w:multiLevelType w:val="hybridMultilevel"/>
    <w:tmpl w:val="82BE10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CF54BDE"/>
    <w:multiLevelType w:val="hybridMultilevel"/>
    <w:tmpl w:val="AC8C0460"/>
    <w:lvl w:ilvl="0" w:tplc="04100019">
      <w:start w:val="1"/>
      <w:numFmt w:val="lowerLetter"/>
      <w:lvlText w:val="%1."/>
      <w:lvlJc w:val="left"/>
      <w:pPr>
        <w:tabs>
          <w:tab w:val="num" w:pos="-284"/>
        </w:tabs>
        <w:ind w:left="-284" w:hanging="360"/>
      </w:pPr>
    </w:lvl>
    <w:lvl w:ilvl="1" w:tplc="04100019" w:tentative="1">
      <w:start w:val="1"/>
      <w:numFmt w:val="lowerLetter"/>
      <w:lvlText w:val="%2."/>
      <w:lvlJc w:val="left"/>
      <w:pPr>
        <w:tabs>
          <w:tab w:val="num" w:pos="436"/>
        </w:tabs>
        <w:ind w:left="436" w:hanging="360"/>
      </w:pPr>
    </w:lvl>
    <w:lvl w:ilvl="2" w:tplc="0410001B" w:tentative="1">
      <w:start w:val="1"/>
      <w:numFmt w:val="lowerRoman"/>
      <w:lvlText w:val="%3."/>
      <w:lvlJc w:val="right"/>
      <w:pPr>
        <w:tabs>
          <w:tab w:val="num" w:pos="1156"/>
        </w:tabs>
        <w:ind w:left="1156" w:hanging="180"/>
      </w:pPr>
    </w:lvl>
    <w:lvl w:ilvl="3" w:tplc="0410000F" w:tentative="1">
      <w:start w:val="1"/>
      <w:numFmt w:val="decimal"/>
      <w:lvlText w:val="%4."/>
      <w:lvlJc w:val="left"/>
      <w:pPr>
        <w:tabs>
          <w:tab w:val="num" w:pos="1876"/>
        </w:tabs>
        <w:ind w:left="1876" w:hanging="360"/>
      </w:pPr>
    </w:lvl>
    <w:lvl w:ilvl="4" w:tplc="04100019" w:tentative="1">
      <w:start w:val="1"/>
      <w:numFmt w:val="lowerLetter"/>
      <w:lvlText w:val="%5."/>
      <w:lvlJc w:val="left"/>
      <w:pPr>
        <w:tabs>
          <w:tab w:val="num" w:pos="2596"/>
        </w:tabs>
        <w:ind w:left="2596" w:hanging="360"/>
      </w:pPr>
    </w:lvl>
    <w:lvl w:ilvl="5" w:tplc="0410001B" w:tentative="1">
      <w:start w:val="1"/>
      <w:numFmt w:val="lowerRoman"/>
      <w:lvlText w:val="%6."/>
      <w:lvlJc w:val="right"/>
      <w:pPr>
        <w:tabs>
          <w:tab w:val="num" w:pos="3316"/>
        </w:tabs>
        <w:ind w:left="3316" w:hanging="180"/>
      </w:pPr>
    </w:lvl>
    <w:lvl w:ilvl="6" w:tplc="0410000F" w:tentative="1">
      <w:start w:val="1"/>
      <w:numFmt w:val="decimal"/>
      <w:lvlText w:val="%7."/>
      <w:lvlJc w:val="left"/>
      <w:pPr>
        <w:tabs>
          <w:tab w:val="num" w:pos="4036"/>
        </w:tabs>
        <w:ind w:left="4036" w:hanging="360"/>
      </w:pPr>
    </w:lvl>
    <w:lvl w:ilvl="7" w:tplc="04100019" w:tentative="1">
      <w:start w:val="1"/>
      <w:numFmt w:val="lowerLetter"/>
      <w:lvlText w:val="%8."/>
      <w:lvlJc w:val="left"/>
      <w:pPr>
        <w:tabs>
          <w:tab w:val="num" w:pos="4756"/>
        </w:tabs>
        <w:ind w:left="4756" w:hanging="360"/>
      </w:pPr>
    </w:lvl>
    <w:lvl w:ilvl="8" w:tplc="0410001B" w:tentative="1">
      <w:start w:val="1"/>
      <w:numFmt w:val="lowerRoman"/>
      <w:lvlText w:val="%9."/>
      <w:lvlJc w:val="right"/>
      <w:pPr>
        <w:tabs>
          <w:tab w:val="num" w:pos="5476"/>
        </w:tabs>
        <w:ind w:left="5476" w:hanging="180"/>
      </w:pPr>
    </w:lvl>
  </w:abstractNum>
  <w:abstractNum w:abstractNumId="22" w15:restartNumberingAfterBreak="0">
    <w:nsid w:val="3ED1234F"/>
    <w:multiLevelType w:val="hybridMultilevel"/>
    <w:tmpl w:val="16725C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991F3B"/>
    <w:multiLevelType w:val="multilevel"/>
    <w:tmpl w:val="8DBCF6FE"/>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68798B"/>
    <w:multiLevelType w:val="hybridMultilevel"/>
    <w:tmpl w:val="550C48AC"/>
    <w:lvl w:ilvl="0" w:tplc="BBA88B50">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05A45C6"/>
    <w:multiLevelType w:val="hybridMultilevel"/>
    <w:tmpl w:val="E5BAD0EE"/>
    <w:lvl w:ilvl="0" w:tplc="27286BEC">
      <w:start w:val="5"/>
      <w:numFmt w:val="bullet"/>
      <w:lvlText w:val=""/>
      <w:lvlJc w:val="left"/>
      <w:pPr>
        <w:tabs>
          <w:tab w:val="num" w:pos="360"/>
        </w:tabs>
        <w:ind w:left="360" w:hanging="360"/>
      </w:pPr>
      <w:rPr>
        <w:rFonts w:ascii="Symbol"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74724F"/>
    <w:multiLevelType w:val="hybridMultilevel"/>
    <w:tmpl w:val="EFC280F2"/>
    <w:lvl w:ilvl="0" w:tplc="A79EE5BC">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7" w15:restartNumberingAfterBreak="0">
    <w:nsid w:val="52DE5340"/>
    <w:multiLevelType w:val="hybridMultilevel"/>
    <w:tmpl w:val="9C7A732E"/>
    <w:lvl w:ilvl="0" w:tplc="13D2C7AA">
      <w:numFmt w:val="bullet"/>
      <w:lvlText w:val="-"/>
      <w:lvlJc w:val="left"/>
      <w:pPr>
        <w:tabs>
          <w:tab w:val="num" w:pos="720"/>
        </w:tabs>
        <w:ind w:left="720" w:hanging="360"/>
      </w:pPr>
      <w:rPr>
        <w:rFonts w:ascii="FranklinGotTDemCon" w:eastAsia="FranklinGotTDemCon" w:hAnsi="FranklinGotTDemCon" w:cs="FranklinGotTDemCo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8153AB"/>
    <w:multiLevelType w:val="hybridMultilevel"/>
    <w:tmpl w:val="471EA568"/>
    <w:lvl w:ilvl="0" w:tplc="0410000F">
      <w:start w:val="10"/>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5B870824"/>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BFB7E1C"/>
    <w:multiLevelType w:val="hybridMultilevel"/>
    <w:tmpl w:val="8152C8DA"/>
    <w:lvl w:ilvl="0" w:tplc="04100009">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57457A"/>
    <w:multiLevelType w:val="hybridMultilevel"/>
    <w:tmpl w:val="502AF1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489157D"/>
    <w:multiLevelType w:val="hybridMultilevel"/>
    <w:tmpl w:val="10F864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7020F79"/>
    <w:multiLevelType w:val="hybridMultilevel"/>
    <w:tmpl w:val="86DE869E"/>
    <w:lvl w:ilvl="0" w:tplc="27286BEC">
      <w:start w:val="5"/>
      <w:numFmt w:val="bullet"/>
      <w:lvlText w:val=""/>
      <w:lvlJc w:val="left"/>
      <w:pPr>
        <w:tabs>
          <w:tab w:val="num" w:pos="360"/>
        </w:tabs>
        <w:ind w:left="360" w:hanging="360"/>
      </w:pPr>
      <w:rPr>
        <w:rFonts w:ascii="Symbol"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682F64"/>
    <w:multiLevelType w:val="multilevel"/>
    <w:tmpl w:val="95487C2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FC81A94"/>
    <w:multiLevelType w:val="hybridMultilevel"/>
    <w:tmpl w:val="090680CA"/>
    <w:lvl w:ilvl="0" w:tplc="19A41026">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8407F45"/>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9157EBA"/>
    <w:multiLevelType w:val="hybridMultilevel"/>
    <w:tmpl w:val="F5AC8450"/>
    <w:lvl w:ilvl="0" w:tplc="04100009">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E23DFD"/>
    <w:multiLevelType w:val="hybridMultilevel"/>
    <w:tmpl w:val="2DEAEFDA"/>
    <w:lvl w:ilvl="0" w:tplc="04100009">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965281648">
    <w:abstractNumId w:val="19"/>
  </w:num>
  <w:num w:numId="2" w16cid:durableId="1605838857">
    <w:abstractNumId w:val="14"/>
  </w:num>
  <w:num w:numId="3" w16cid:durableId="786895612">
    <w:abstractNumId w:val="36"/>
  </w:num>
  <w:num w:numId="4" w16cid:durableId="1150175125">
    <w:abstractNumId w:val="29"/>
  </w:num>
  <w:num w:numId="5" w16cid:durableId="355473744">
    <w:abstractNumId w:val="21"/>
  </w:num>
  <w:num w:numId="6" w16cid:durableId="1955791712">
    <w:abstractNumId w:val="6"/>
  </w:num>
  <w:num w:numId="7" w16cid:durableId="690766933">
    <w:abstractNumId w:val="28"/>
  </w:num>
  <w:num w:numId="8" w16cid:durableId="514921597">
    <w:abstractNumId w:val="3"/>
  </w:num>
  <w:num w:numId="9" w16cid:durableId="142235343">
    <w:abstractNumId w:val="1"/>
    <w:lvlOverride w:ilvl="0">
      <w:lvl w:ilvl="0">
        <w:numFmt w:val="bullet"/>
        <w:lvlText w:val="-"/>
        <w:legacy w:legacy="1" w:legacySpace="0" w:legacyIndent="360"/>
        <w:lvlJc w:val="left"/>
        <w:pPr>
          <w:ind w:left="360" w:hanging="360"/>
        </w:pPr>
      </w:lvl>
    </w:lvlOverride>
  </w:num>
  <w:num w:numId="10" w16cid:durableId="1246959955">
    <w:abstractNumId w:val="16"/>
  </w:num>
  <w:num w:numId="11" w16cid:durableId="2002540111">
    <w:abstractNumId w:val="10"/>
  </w:num>
  <w:num w:numId="12" w16cid:durableId="1618416336">
    <w:abstractNumId w:val="25"/>
  </w:num>
  <w:num w:numId="13" w16cid:durableId="1518158525">
    <w:abstractNumId w:val="33"/>
  </w:num>
  <w:num w:numId="14" w16cid:durableId="1651061244">
    <w:abstractNumId w:val="4"/>
  </w:num>
  <w:num w:numId="15" w16cid:durableId="1837989025">
    <w:abstractNumId w:val="7"/>
  </w:num>
  <w:num w:numId="16" w16cid:durableId="1761220361">
    <w:abstractNumId w:val="2"/>
  </w:num>
  <w:num w:numId="17" w16cid:durableId="872112989">
    <w:abstractNumId w:val="13"/>
  </w:num>
  <w:num w:numId="18" w16cid:durableId="624041015">
    <w:abstractNumId w:val="18"/>
  </w:num>
  <w:num w:numId="19" w16cid:durableId="1751073045">
    <w:abstractNumId w:val="30"/>
  </w:num>
  <w:num w:numId="20" w16cid:durableId="1139423817">
    <w:abstractNumId w:val="5"/>
  </w:num>
  <w:num w:numId="21" w16cid:durableId="446897241">
    <w:abstractNumId w:val="38"/>
  </w:num>
  <w:num w:numId="22" w16cid:durableId="837161894">
    <w:abstractNumId w:val="37"/>
  </w:num>
  <w:num w:numId="23" w16cid:durableId="1361585574">
    <w:abstractNumId w:val="27"/>
  </w:num>
  <w:num w:numId="24" w16cid:durableId="1083532309">
    <w:abstractNumId w:val="0"/>
  </w:num>
  <w:num w:numId="25" w16cid:durableId="1199317707">
    <w:abstractNumId w:val="22"/>
  </w:num>
  <w:num w:numId="26" w16cid:durableId="183056890">
    <w:abstractNumId w:val="12"/>
  </w:num>
  <w:num w:numId="27" w16cid:durableId="136731270">
    <w:abstractNumId w:val="20"/>
  </w:num>
  <w:num w:numId="28" w16cid:durableId="1145438889">
    <w:abstractNumId w:val="9"/>
  </w:num>
  <w:num w:numId="29" w16cid:durableId="146216727">
    <w:abstractNumId w:val="35"/>
  </w:num>
  <w:num w:numId="30" w16cid:durableId="1274288996">
    <w:abstractNumId w:val="26"/>
  </w:num>
  <w:num w:numId="31" w16cid:durableId="2044088865">
    <w:abstractNumId w:val="32"/>
  </w:num>
  <w:num w:numId="32" w16cid:durableId="934751557">
    <w:abstractNumId w:val="31"/>
  </w:num>
  <w:num w:numId="33" w16cid:durableId="1211065368">
    <w:abstractNumId w:val="8"/>
  </w:num>
  <w:num w:numId="34" w16cid:durableId="72509938">
    <w:abstractNumId w:val="11"/>
  </w:num>
  <w:num w:numId="35" w16cid:durableId="929967297">
    <w:abstractNumId w:val="17"/>
  </w:num>
  <w:num w:numId="36" w16cid:durableId="25914091">
    <w:abstractNumId w:val="34"/>
  </w:num>
  <w:num w:numId="37" w16cid:durableId="886337658">
    <w:abstractNumId w:val="15"/>
  </w:num>
  <w:num w:numId="38" w16cid:durableId="115105694">
    <w:abstractNumId w:val="23"/>
  </w:num>
  <w:num w:numId="39" w16cid:durableId="2113188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DC"/>
    <w:rsid w:val="00003A73"/>
    <w:rsid w:val="00003E55"/>
    <w:rsid w:val="000066CF"/>
    <w:rsid w:val="0000771A"/>
    <w:rsid w:val="00016E93"/>
    <w:rsid w:val="0002221B"/>
    <w:rsid w:val="000262C1"/>
    <w:rsid w:val="000310A7"/>
    <w:rsid w:val="000324C0"/>
    <w:rsid w:val="00034304"/>
    <w:rsid w:val="00037FB8"/>
    <w:rsid w:val="00045185"/>
    <w:rsid w:val="00046034"/>
    <w:rsid w:val="000469C1"/>
    <w:rsid w:val="0006176A"/>
    <w:rsid w:val="0006309A"/>
    <w:rsid w:val="00064FA0"/>
    <w:rsid w:val="00065763"/>
    <w:rsid w:val="00066952"/>
    <w:rsid w:val="00066ED3"/>
    <w:rsid w:val="0007021B"/>
    <w:rsid w:val="000714C1"/>
    <w:rsid w:val="0007223A"/>
    <w:rsid w:val="00076F49"/>
    <w:rsid w:val="00083557"/>
    <w:rsid w:val="00085DF2"/>
    <w:rsid w:val="00087D08"/>
    <w:rsid w:val="00091AF6"/>
    <w:rsid w:val="00092176"/>
    <w:rsid w:val="000931D2"/>
    <w:rsid w:val="000A015B"/>
    <w:rsid w:val="000A0709"/>
    <w:rsid w:val="000A30FB"/>
    <w:rsid w:val="000A5F6E"/>
    <w:rsid w:val="000A682A"/>
    <w:rsid w:val="000B27B8"/>
    <w:rsid w:val="000B5558"/>
    <w:rsid w:val="000B5F33"/>
    <w:rsid w:val="000B62FA"/>
    <w:rsid w:val="000B7506"/>
    <w:rsid w:val="000C0D0B"/>
    <w:rsid w:val="000C513F"/>
    <w:rsid w:val="000C6A15"/>
    <w:rsid w:val="000D37F9"/>
    <w:rsid w:val="000E27CA"/>
    <w:rsid w:val="000E375F"/>
    <w:rsid w:val="000E461A"/>
    <w:rsid w:val="000F03B4"/>
    <w:rsid w:val="000F18E6"/>
    <w:rsid w:val="000F24C5"/>
    <w:rsid w:val="000F3D09"/>
    <w:rsid w:val="000F5829"/>
    <w:rsid w:val="000F71B4"/>
    <w:rsid w:val="001001EE"/>
    <w:rsid w:val="00103C88"/>
    <w:rsid w:val="001042E2"/>
    <w:rsid w:val="00104379"/>
    <w:rsid w:val="00106D2B"/>
    <w:rsid w:val="0011363A"/>
    <w:rsid w:val="00116647"/>
    <w:rsid w:val="0011701E"/>
    <w:rsid w:val="001211D7"/>
    <w:rsid w:val="00124F5D"/>
    <w:rsid w:val="0014001E"/>
    <w:rsid w:val="00141117"/>
    <w:rsid w:val="00141662"/>
    <w:rsid w:val="0014231D"/>
    <w:rsid w:val="001438B9"/>
    <w:rsid w:val="001460CD"/>
    <w:rsid w:val="00161F3B"/>
    <w:rsid w:val="00162BB6"/>
    <w:rsid w:val="00164807"/>
    <w:rsid w:val="001677A7"/>
    <w:rsid w:val="00181DFC"/>
    <w:rsid w:val="0019092F"/>
    <w:rsid w:val="00190D47"/>
    <w:rsid w:val="00193481"/>
    <w:rsid w:val="0019444B"/>
    <w:rsid w:val="00194E6F"/>
    <w:rsid w:val="00196119"/>
    <w:rsid w:val="001A12F6"/>
    <w:rsid w:val="001A2FDD"/>
    <w:rsid w:val="001B2F3A"/>
    <w:rsid w:val="001B62D9"/>
    <w:rsid w:val="001B674B"/>
    <w:rsid w:val="001C11DC"/>
    <w:rsid w:val="001D0F3F"/>
    <w:rsid w:val="001D6576"/>
    <w:rsid w:val="001D69AC"/>
    <w:rsid w:val="001D75C8"/>
    <w:rsid w:val="001E0A1F"/>
    <w:rsid w:val="001E0F50"/>
    <w:rsid w:val="001E178F"/>
    <w:rsid w:val="001E4F3A"/>
    <w:rsid w:val="001F40E3"/>
    <w:rsid w:val="001F47D5"/>
    <w:rsid w:val="001F6EDF"/>
    <w:rsid w:val="002018DC"/>
    <w:rsid w:val="0020227D"/>
    <w:rsid w:val="0020579A"/>
    <w:rsid w:val="002079D1"/>
    <w:rsid w:val="00210A7B"/>
    <w:rsid w:val="002116B5"/>
    <w:rsid w:val="00212D68"/>
    <w:rsid w:val="002217A2"/>
    <w:rsid w:val="0022741A"/>
    <w:rsid w:val="00230DA6"/>
    <w:rsid w:val="00240E3D"/>
    <w:rsid w:val="00247B83"/>
    <w:rsid w:val="00262ABB"/>
    <w:rsid w:val="00262FF2"/>
    <w:rsid w:val="002674BA"/>
    <w:rsid w:val="002710CC"/>
    <w:rsid w:val="00275327"/>
    <w:rsid w:val="002767CA"/>
    <w:rsid w:val="002804CB"/>
    <w:rsid w:val="00280CA0"/>
    <w:rsid w:val="00280E6A"/>
    <w:rsid w:val="00282B2B"/>
    <w:rsid w:val="00282C84"/>
    <w:rsid w:val="00283FDD"/>
    <w:rsid w:val="002852EE"/>
    <w:rsid w:val="0028530E"/>
    <w:rsid w:val="002856E2"/>
    <w:rsid w:val="002871F6"/>
    <w:rsid w:val="00291B22"/>
    <w:rsid w:val="002944A7"/>
    <w:rsid w:val="00297EBD"/>
    <w:rsid w:val="002A4160"/>
    <w:rsid w:val="002B15CD"/>
    <w:rsid w:val="002B1ECB"/>
    <w:rsid w:val="002B6E23"/>
    <w:rsid w:val="002C21B5"/>
    <w:rsid w:val="002C7A42"/>
    <w:rsid w:val="002C7CA9"/>
    <w:rsid w:val="002D0A55"/>
    <w:rsid w:val="002D3F59"/>
    <w:rsid w:val="002D74CF"/>
    <w:rsid w:val="002E0859"/>
    <w:rsid w:val="002E3D6F"/>
    <w:rsid w:val="002E49E4"/>
    <w:rsid w:val="002E4AD5"/>
    <w:rsid w:val="002E57F3"/>
    <w:rsid w:val="002E6518"/>
    <w:rsid w:val="002F1C04"/>
    <w:rsid w:val="002F5E41"/>
    <w:rsid w:val="002F6547"/>
    <w:rsid w:val="003026A9"/>
    <w:rsid w:val="003036E5"/>
    <w:rsid w:val="0030376A"/>
    <w:rsid w:val="00303980"/>
    <w:rsid w:val="00303CC2"/>
    <w:rsid w:val="003050B0"/>
    <w:rsid w:val="00305FB1"/>
    <w:rsid w:val="00306409"/>
    <w:rsid w:val="00307420"/>
    <w:rsid w:val="0031373A"/>
    <w:rsid w:val="003145FC"/>
    <w:rsid w:val="00314B9D"/>
    <w:rsid w:val="00315402"/>
    <w:rsid w:val="003220E7"/>
    <w:rsid w:val="0032694C"/>
    <w:rsid w:val="00330C27"/>
    <w:rsid w:val="00331A54"/>
    <w:rsid w:val="00336B7D"/>
    <w:rsid w:val="00337527"/>
    <w:rsid w:val="003403F3"/>
    <w:rsid w:val="0034161C"/>
    <w:rsid w:val="00341732"/>
    <w:rsid w:val="00342C02"/>
    <w:rsid w:val="00343E53"/>
    <w:rsid w:val="00343E64"/>
    <w:rsid w:val="003461C3"/>
    <w:rsid w:val="00356E77"/>
    <w:rsid w:val="003571B2"/>
    <w:rsid w:val="0036058F"/>
    <w:rsid w:val="00367CA2"/>
    <w:rsid w:val="003752B8"/>
    <w:rsid w:val="00376587"/>
    <w:rsid w:val="00380FE7"/>
    <w:rsid w:val="00381E8D"/>
    <w:rsid w:val="00384BC2"/>
    <w:rsid w:val="00385B97"/>
    <w:rsid w:val="00386329"/>
    <w:rsid w:val="00386B75"/>
    <w:rsid w:val="00393DC2"/>
    <w:rsid w:val="003A153D"/>
    <w:rsid w:val="003A4E9D"/>
    <w:rsid w:val="003A5427"/>
    <w:rsid w:val="003B2A68"/>
    <w:rsid w:val="003B4018"/>
    <w:rsid w:val="003C7F3C"/>
    <w:rsid w:val="003D1436"/>
    <w:rsid w:val="003D2E50"/>
    <w:rsid w:val="003D3F33"/>
    <w:rsid w:val="003D7788"/>
    <w:rsid w:val="003E23DB"/>
    <w:rsid w:val="003E5221"/>
    <w:rsid w:val="003E6850"/>
    <w:rsid w:val="003E7140"/>
    <w:rsid w:val="003E7FD0"/>
    <w:rsid w:val="003F1896"/>
    <w:rsid w:val="003F2E68"/>
    <w:rsid w:val="003F3519"/>
    <w:rsid w:val="003F38C4"/>
    <w:rsid w:val="003F6B5D"/>
    <w:rsid w:val="0040182C"/>
    <w:rsid w:val="0041152D"/>
    <w:rsid w:val="00411614"/>
    <w:rsid w:val="0041511C"/>
    <w:rsid w:val="00430033"/>
    <w:rsid w:val="00431133"/>
    <w:rsid w:val="00431581"/>
    <w:rsid w:val="00431F69"/>
    <w:rsid w:val="004344E1"/>
    <w:rsid w:val="00434C83"/>
    <w:rsid w:val="00435A6C"/>
    <w:rsid w:val="004375F2"/>
    <w:rsid w:val="00440881"/>
    <w:rsid w:val="00440F4E"/>
    <w:rsid w:val="004442B8"/>
    <w:rsid w:val="0045204A"/>
    <w:rsid w:val="00455593"/>
    <w:rsid w:val="0045680D"/>
    <w:rsid w:val="00466DFF"/>
    <w:rsid w:val="0046701B"/>
    <w:rsid w:val="00471381"/>
    <w:rsid w:val="004740C7"/>
    <w:rsid w:val="00477112"/>
    <w:rsid w:val="00477EBA"/>
    <w:rsid w:val="00482CDA"/>
    <w:rsid w:val="0048448F"/>
    <w:rsid w:val="004856AF"/>
    <w:rsid w:val="00490279"/>
    <w:rsid w:val="004914F4"/>
    <w:rsid w:val="00492CEE"/>
    <w:rsid w:val="00494C5C"/>
    <w:rsid w:val="004A158D"/>
    <w:rsid w:val="004A2CB7"/>
    <w:rsid w:val="004A504F"/>
    <w:rsid w:val="004A5AAD"/>
    <w:rsid w:val="004A691B"/>
    <w:rsid w:val="004B4811"/>
    <w:rsid w:val="004B5278"/>
    <w:rsid w:val="004B61B9"/>
    <w:rsid w:val="004B72E4"/>
    <w:rsid w:val="004B7AB7"/>
    <w:rsid w:val="004C04B0"/>
    <w:rsid w:val="004C27E0"/>
    <w:rsid w:val="004C29ED"/>
    <w:rsid w:val="004C2B16"/>
    <w:rsid w:val="004C3E17"/>
    <w:rsid w:val="004C65CE"/>
    <w:rsid w:val="004D0C77"/>
    <w:rsid w:val="004E0F41"/>
    <w:rsid w:val="004F4CCD"/>
    <w:rsid w:val="004F4E83"/>
    <w:rsid w:val="004F522A"/>
    <w:rsid w:val="004F6836"/>
    <w:rsid w:val="00500EB2"/>
    <w:rsid w:val="005015D0"/>
    <w:rsid w:val="00503178"/>
    <w:rsid w:val="005050E1"/>
    <w:rsid w:val="0050617E"/>
    <w:rsid w:val="00517123"/>
    <w:rsid w:val="0051747A"/>
    <w:rsid w:val="00521D80"/>
    <w:rsid w:val="0052422F"/>
    <w:rsid w:val="0052479C"/>
    <w:rsid w:val="00526245"/>
    <w:rsid w:val="00527622"/>
    <w:rsid w:val="00531537"/>
    <w:rsid w:val="005401AA"/>
    <w:rsid w:val="005419E1"/>
    <w:rsid w:val="005426F5"/>
    <w:rsid w:val="005457B9"/>
    <w:rsid w:val="0054630A"/>
    <w:rsid w:val="005518DC"/>
    <w:rsid w:val="0055539A"/>
    <w:rsid w:val="0055597A"/>
    <w:rsid w:val="00557CAB"/>
    <w:rsid w:val="005601C8"/>
    <w:rsid w:val="00561E67"/>
    <w:rsid w:val="0056221E"/>
    <w:rsid w:val="005629E6"/>
    <w:rsid w:val="005635C7"/>
    <w:rsid w:val="00564ECF"/>
    <w:rsid w:val="00565C8B"/>
    <w:rsid w:val="00565E95"/>
    <w:rsid w:val="00571FB4"/>
    <w:rsid w:val="005761D5"/>
    <w:rsid w:val="0058359D"/>
    <w:rsid w:val="005902C0"/>
    <w:rsid w:val="0059094E"/>
    <w:rsid w:val="0059183A"/>
    <w:rsid w:val="005924F8"/>
    <w:rsid w:val="005959D6"/>
    <w:rsid w:val="005959F4"/>
    <w:rsid w:val="005A2587"/>
    <w:rsid w:val="005A3DA8"/>
    <w:rsid w:val="005B18C7"/>
    <w:rsid w:val="005B1AF6"/>
    <w:rsid w:val="005B399A"/>
    <w:rsid w:val="005B46CB"/>
    <w:rsid w:val="005B50B2"/>
    <w:rsid w:val="005C0E22"/>
    <w:rsid w:val="005C1899"/>
    <w:rsid w:val="005C5659"/>
    <w:rsid w:val="005C566B"/>
    <w:rsid w:val="005C5CDC"/>
    <w:rsid w:val="005D0865"/>
    <w:rsid w:val="005D1D6A"/>
    <w:rsid w:val="005D6160"/>
    <w:rsid w:val="005D6548"/>
    <w:rsid w:val="005E1F4D"/>
    <w:rsid w:val="005E65A5"/>
    <w:rsid w:val="005E6DD2"/>
    <w:rsid w:val="005E7A2D"/>
    <w:rsid w:val="005F4A1D"/>
    <w:rsid w:val="005F5AE5"/>
    <w:rsid w:val="005F621E"/>
    <w:rsid w:val="006013E3"/>
    <w:rsid w:val="00604E26"/>
    <w:rsid w:val="006062EE"/>
    <w:rsid w:val="00612DBD"/>
    <w:rsid w:val="0061341A"/>
    <w:rsid w:val="0061442F"/>
    <w:rsid w:val="00614E6A"/>
    <w:rsid w:val="00615107"/>
    <w:rsid w:val="006236B7"/>
    <w:rsid w:val="0062405D"/>
    <w:rsid w:val="006264DF"/>
    <w:rsid w:val="00627F55"/>
    <w:rsid w:val="00630536"/>
    <w:rsid w:val="00635993"/>
    <w:rsid w:val="00637994"/>
    <w:rsid w:val="00643425"/>
    <w:rsid w:val="0064349A"/>
    <w:rsid w:val="0064565F"/>
    <w:rsid w:val="006473EA"/>
    <w:rsid w:val="00650F86"/>
    <w:rsid w:val="006534A9"/>
    <w:rsid w:val="0065380A"/>
    <w:rsid w:val="0065721D"/>
    <w:rsid w:val="006608EC"/>
    <w:rsid w:val="00660B73"/>
    <w:rsid w:val="00662543"/>
    <w:rsid w:val="00664194"/>
    <w:rsid w:val="00665FCA"/>
    <w:rsid w:val="0066729E"/>
    <w:rsid w:val="00671E3D"/>
    <w:rsid w:val="006765FE"/>
    <w:rsid w:val="006772BA"/>
    <w:rsid w:val="00682F0E"/>
    <w:rsid w:val="006838F2"/>
    <w:rsid w:val="00683B65"/>
    <w:rsid w:val="006850EA"/>
    <w:rsid w:val="00685278"/>
    <w:rsid w:val="00694DB8"/>
    <w:rsid w:val="006A0348"/>
    <w:rsid w:val="006B0638"/>
    <w:rsid w:val="006B4558"/>
    <w:rsid w:val="006B53FD"/>
    <w:rsid w:val="006B5916"/>
    <w:rsid w:val="006B7387"/>
    <w:rsid w:val="006B7DFE"/>
    <w:rsid w:val="006C6C47"/>
    <w:rsid w:val="006D0054"/>
    <w:rsid w:val="006D2879"/>
    <w:rsid w:val="006E09AB"/>
    <w:rsid w:val="006E1A0D"/>
    <w:rsid w:val="006E1A6B"/>
    <w:rsid w:val="006E60D5"/>
    <w:rsid w:val="006E7F59"/>
    <w:rsid w:val="006F5653"/>
    <w:rsid w:val="00701473"/>
    <w:rsid w:val="00703E87"/>
    <w:rsid w:val="00704EFF"/>
    <w:rsid w:val="00706ED8"/>
    <w:rsid w:val="00707298"/>
    <w:rsid w:val="007172F3"/>
    <w:rsid w:val="00721464"/>
    <w:rsid w:val="00726D88"/>
    <w:rsid w:val="00730584"/>
    <w:rsid w:val="007343E7"/>
    <w:rsid w:val="00734DC0"/>
    <w:rsid w:val="007363BC"/>
    <w:rsid w:val="0074214E"/>
    <w:rsid w:val="00744B3D"/>
    <w:rsid w:val="00745F73"/>
    <w:rsid w:val="00750DBB"/>
    <w:rsid w:val="0075219E"/>
    <w:rsid w:val="00754529"/>
    <w:rsid w:val="0075535E"/>
    <w:rsid w:val="0075795A"/>
    <w:rsid w:val="00765AF1"/>
    <w:rsid w:val="00767AB4"/>
    <w:rsid w:val="00767E9B"/>
    <w:rsid w:val="00770069"/>
    <w:rsid w:val="007705E1"/>
    <w:rsid w:val="00773563"/>
    <w:rsid w:val="0077372F"/>
    <w:rsid w:val="00773FE8"/>
    <w:rsid w:val="00774034"/>
    <w:rsid w:val="0077455E"/>
    <w:rsid w:val="007745BE"/>
    <w:rsid w:val="00774856"/>
    <w:rsid w:val="00776E6F"/>
    <w:rsid w:val="00776FBE"/>
    <w:rsid w:val="00784A91"/>
    <w:rsid w:val="0078739F"/>
    <w:rsid w:val="00791A22"/>
    <w:rsid w:val="007929E8"/>
    <w:rsid w:val="00793EE3"/>
    <w:rsid w:val="007A056E"/>
    <w:rsid w:val="007A6395"/>
    <w:rsid w:val="007A7BBB"/>
    <w:rsid w:val="007B0B89"/>
    <w:rsid w:val="007B1B7B"/>
    <w:rsid w:val="007B3C38"/>
    <w:rsid w:val="007B4906"/>
    <w:rsid w:val="007B7D76"/>
    <w:rsid w:val="007C0462"/>
    <w:rsid w:val="007C3DBA"/>
    <w:rsid w:val="007D36B0"/>
    <w:rsid w:val="007D6C38"/>
    <w:rsid w:val="007E08D9"/>
    <w:rsid w:val="007E102C"/>
    <w:rsid w:val="007E16C6"/>
    <w:rsid w:val="007E2EDD"/>
    <w:rsid w:val="007E4260"/>
    <w:rsid w:val="007E71CB"/>
    <w:rsid w:val="007E7F1E"/>
    <w:rsid w:val="007F110E"/>
    <w:rsid w:val="007F1CFB"/>
    <w:rsid w:val="007F3A6C"/>
    <w:rsid w:val="007F477A"/>
    <w:rsid w:val="007F4E50"/>
    <w:rsid w:val="0080009D"/>
    <w:rsid w:val="00803364"/>
    <w:rsid w:val="008064AF"/>
    <w:rsid w:val="00807E33"/>
    <w:rsid w:val="00811E36"/>
    <w:rsid w:val="00820CCA"/>
    <w:rsid w:val="008214BE"/>
    <w:rsid w:val="0082223D"/>
    <w:rsid w:val="00825139"/>
    <w:rsid w:val="00835B93"/>
    <w:rsid w:val="00837D98"/>
    <w:rsid w:val="00841503"/>
    <w:rsid w:val="0084221F"/>
    <w:rsid w:val="00842A2A"/>
    <w:rsid w:val="00845E96"/>
    <w:rsid w:val="00846905"/>
    <w:rsid w:val="00846E0C"/>
    <w:rsid w:val="0084760B"/>
    <w:rsid w:val="00850F43"/>
    <w:rsid w:val="0085626E"/>
    <w:rsid w:val="00857B53"/>
    <w:rsid w:val="00860A54"/>
    <w:rsid w:val="0086495A"/>
    <w:rsid w:val="00866C58"/>
    <w:rsid w:val="0087550C"/>
    <w:rsid w:val="00877BD2"/>
    <w:rsid w:val="0088136B"/>
    <w:rsid w:val="00883292"/>
    <w:rsid w:val="00883B27"/>
    <w:rsid w:val="00890360"/>
    <w:rsid w:val="00892D42"/>
    <w:rsid w:val="00892EDD"/>
    <w:rsid w:val="008A194E"/>
    <w:rsid w:val="008A1D54"/>
    <w:rsid w:val="008A4683"/>
    <w:rsid w:val="008A5DAB"/>
    <w:rsid w:val="008A6B0C"/>
    <w:rsid w:val="008B0B4B"/>
    <w:rsid w:val="008B6D6B"/>
    <w:rsid w:val="008C0C46"/>
    <w:rsid w:val="008C468D"/>
    <w:rsid w:val="008D2C30"/>
    <w:rsid w:val="008D3EE4"/>
    <w:rsid w:val="008D4124"/>
    <w:rsid w:val="008E2BE4"/>
    <w:rsid w:val="008E4AE8"/>
    <w:rsid w:val="008E5AAA"/>
    <w:rsid w:val="008F0366"/>
    <w:rsid w:val="008F0CA3"/>
    <w:rsid w:val="008F2543"/>
    <w:rsid w:val="008F376A"/>
    <w:rsid w:val="008F5F27"/>
    <w:rsid w:val="008F64A3"/>
    <w:rsid w:val="008F75B1"/>
    <w:rsid w:val="009008AC"/>
    <w:rsid w:val="00901EF6"/>
    <w:rsid w:val="00902625"/>
    <w:rsid w:val="009028C4"/>
    <w:rsid w:val="00905125"/>
    <w:rsid w:val="0090549D"/>
    <w:rsid w:val="00905ABD"/>
    <w:rsid w:val="0091164E"/>
    <w:rsid w:val="009127C0"/>
    <w:rsid w:val="00912EA7"/>
    <w:rsid w:val="009131B7"/>
    <w:rsid w:val="00914FC8"/>
    <w:rsid w:val="009154C5"/>
    <w:rsid w:val="00916E40"/>
    <w:rsid w:val="00920F5B"/>
    <w:rsid w:val="00921225"/>
    <w:rsid w:val="00923FD4"/>
    <w:rsid w:val="0093078A"/>
    <w:rsid w:val="00936A11"/>
    <w:rsid w:val="0093701A"/>
    <w:rsid w:val="0094080C"/>
    <w:rsid w:val="00942D3E"/>
    <w:rsid w:val="009459E2"/>
    <w:rsid w:val="00951CE3"/>
    <w:rsid w:val="00953031"/>
    <w:rsid w:val="00955A77"/>
    <w:rsid w:val="00957728"/>
    <w:rsid w:val="009639BD"/>
    <w:rsid w:val="009656F7"/>
    <w:rsid w:val="009658FD"/>
    <w:rsid w:val="00967AA6"/>
    <w:rsid w:val="009707D7"/>
    <w:rsid w:val="00972144"/>
    <w:rsid w:val="00973631"/>
    <w:rsid w:val="00973E50"/>
    <w:rsid w:val="00974212"/>
    <w:rsid w:val="0097786A"/>
    <w:rsid w:val="00977C90"/>
    <w:rsid w:val="009813C6"/>
    <w:rsid w:val="009851FF"/>
    <w:rsid w:val="00985B82"/>
    <w:rsid w:val="009862D9"/>
    <w:rsid w:val="0098742C"/>
    <w:rsid w:val="00991F8F"/>
    <w:rsid w:val="009923D4"/>
    <w:rsid w:val="00992618"/>
    <w:rsid w:val="0099275F"/>
    <w:rsid w:val="00992D4F"/>
    <w:rsid w:val="00992DCE"/>
    <w:rsid w:val="00993128"/>
    <w:rsid w:val="009A077D"/>
    <w:rsid w:val="009A590C"/>
    <w:rsid w:val="009A77F5"/>
    <w:rsid w:val="009B0828"/>
    <w:rsid w:val="009B22EF"/>
    <w:rsid w:val="009B39DE"/>
    <w:rsid w:val="009B4B5F"/>
    <w:rsid w:val="009C1EE9"/>
    <w:rsid w:val="009C26D9"/>
    <w:rsid w:val="009C2F0E"/>
    <w:rsid w:val="009C31BD"/>
    <w:rsid w:val="009C3C03"/>
    <w:rsid w:val="009C579B"/>
    <w:rsid w:val="009C66F8"/>
    <w:rsid w:val="009C7852"/>
    <w:rsid w:val="009D06E7"/>
    <w:rsid w:val="009D1047"/>
    <w:rsid w:val="009E0CE2"/>
    <w:rsid w:val="009E1588"/>
    <w:rsid w:val="009E2AA5"/>
    <w:rsid w:val="009E2C68"/>
    <w:rsid w:val="009E308B"/>
    <w:rsid w:val="009E6A5A"/>
    <w:rsid w:val="009F0F05"/>
    <w:rsid w:val="009F14F7"/>
    <w:rsid w:val="009F1C65"/>
    <w:rsid w:val="009F432D"/>
    <w:rsid w:val="009F595A"/>
    <w:rsid w:val="009F6D0E"/>
    <w:rsid w:val="00A007D6"/>
    <w:rsid w:val="00A0096C"/>
    <w:rsid w:val="00A01E8A"/>
    <w:rsid w:val="00A0631A"/>
    <w:rsid w:val="00A06A88"/>
    <w:rsid w:val="00A14711"/>
    <w:rsid w:val="00A14DAB"/>
    <w:rsid w:val="00A1625C"/>
    <w:rsid w:val="00A16961"/>
    <w:rsid w:val="00A16F33"/>
    <w:rsid w:val="00A20884"/>
    <w:rsid w:val="00A259A9"/>
    <w:rsid w:val="00A27749"/>
    <w:rsid w:val="00A3072C"/>
    <w:rsid w:val="00A32D34"/>
    <w:rsid w:val="00A362AF"/>
    <w:rsid w:val="00A3776C"/>
    <w:rsid w:val="00A5677A"/>
    <w:rsid w:val="00A6079A"/>
    <w:rsid w:val="00A702D8"/>
    <w:rsid w:val="00A76DF4"/>
    <w:rsid w:val="00A80EF8"/>
    <w:rsid w:val="00A84227"/>
    <w:rsid w:val="00A8555B"/>
    <w:rsid w:val="00A86308"/>
    <w:rsid w:val="00A92BF4"/>
    <w:rsid w:val="00AA0071"/>
    <w:rsid w:val="00AA1AE6"/>
    <w:rsid w:val="00AA1D44"/>
    <w:rsid w:val="00AA2DD8"/>
    <w:rsid w:val="00AA48A1"/>
    <w:rsid w:val="00AB4B23"/>
    <w:rsid w:val="00AD0366"/>
    <w:rsid w:val="00AD0ABE"/>
    <w:rsid w:val="00AD1FA7"/>
    <w:rsid w:val="00AD206F"/>
    <w:rsid w:val="00AD231E"/>
    <w:rsid w:val="00AD23E5"/>
    <w:rsid w:val="00AE0678"/>
    <w:rsid w:val="00AE0F98"/>
    <w:rsid w:val="00AE1430"/>
    <w:rsid w:val="00AE61EC"/>
    <w:rsid w:val="00AF0069"/>
    <w:rsid w:val="00AF31F9"/>
    <w:rsid w:val="00AF4D8E"/>
    <w:rsid w:val="00AF4E93"/>
    <w:rsid w:val="00B01844"/>
    <w:rsid w:val="00B04011"/>
    <w:rsid w:val="00B06E37"/>
    <w:rsid w:val="00B104D2"/>
    <w:rsid w:val="00B1554A"/>
    <w:rsid w:val="00B20DE7"/>
    <w:rsid w:val="00B27D7E"/>
    <w:rsid w:val="00B30AD4"/>
    <w:rsid w:val="00B316AB"/>
    <w:rsid w:val="00B35084"/>
    <w:rsid w:val="00B37EBD"/>
    <w:rsid w:val="00B4266C"/>
    <w:rsid w:val="00B44463"/>
    <w:rsid w:val="00B468E5"/>
    <w:rsid w:val="00B46EFE"/>
    <w:rsid w:val="00B52E3E"/>
    <w:rsid w:val="00B57564"/>
    <w:rsid w:val="00B6302D"/>
    <w:rsid w:val="00B64D26"/>
    <w:rsid w:val="00B65E50"/>
    <w:rsid w:val="00B665E0"/>
    <w:rsid w:val="00B72D00"/>
    <w:rsid w:val="00B74BC2"/>
    <w:rsid w:val="00B804F2"/>
    <w:rsid w:val="00B8442F"/>
    <w:rsid w:val="00B852D7"/>
    <w:rsid w:val="00B9042F"/>
    <w:rsid w:val="00B9044A"/>
    <w:rsid w:val="00B9431D"/>
    <w:rsid w:val="00BA07B6"/>
    <w:rsid w:val="00BA4218"/>
    <w:rsid w:val="00BA757B"/>
    <w:rsid w:val="00BB3611"/>
    <w:rsid w:val="00BB4F2C"/>
    <w:rsid w:val="00BC365B"/>
    <w:rsid w:val="00BD14E8"/>
    <w:rsid w:val="00BD20A9"/>
    <w:rsid w:val="00BD553E"/>
    <w:rsid w:val="00BE12BE"/>
    <w:rsid w:val="00BE14DA"/>
    <w:rsid w:val="00BE1FF7"/>
    <w:rsid w:val="00BE4A35"/>
    <w:rsid w:val="00BE5198"/>
    <w:rsid w:val="00BE60E1"/>
    <w:rsid w:val="00BF0C4D"/>
    <w:rsid w:val="00BF2D62"/>
    <w:rsid w:val="00BF4981"/>
    <w:rsid w:val="00BF6E0B"/>
    <w:rsid w:val="00C02465"/>
    <w:rsid w:val="00C039E5"/>
    <w:rsid w:val="00C049CD"/>
    <w:rsid w:val="00C063F7"/>
    <w:rsid w:val="00C06C45"/>
    <w:rsid w:val="00C076AB"/>
    <w:rsid w:val="00C10733"/>
    <w:rsid w:val="00C10FDD"/>
    <w:rsid w:val="00C12B6F"/>
    <w:rsid w:val="00C139C1"/>
    <w:rsid w:val="00C146A6"/>
    <w:rsid w:val="00C14871"/>
    <w:rsid w:val="00C15131"/>
    <w:rsid w:val="00C21608"/>
    <w:rsid w:val="00C22F18"/>
    <w:rsid w:val="00C2434F"/>
    <w:rsid w:val="00C31922"/>
    <w:rsid w:val="00C3632F"/>
    <w:rsid w:val="00C37F99"/>
    <w:rsid w:val="00C44A96"/>
    <w:rsid w:val="00C46F87"/>
    <w:rsid w:val="00C50298"/>
    <w:rsid w:val="00C545DA"/>
    <w:rsid w:val="00C55D17"/>
    <w:rsid w:val="00C65201"/>
    <w:rsid w:val="00C67320"/>
    <w:rsid w:val="00C72B4E"/>
    <w:rsid w:val="00C72D58"/>
    <w:rsid w:val="00C800ED"/>
    <w:rsid w:val="00C801F1"/>
    <w:rsid w:val="00C81C6A"/>
    <w:rsid w:val="00C83841"/>
    <w:rsid w:val="00C8459A"/>
    <w:rsid w:val="00C848CD"/>
    <w:rsid w:val="00C8611D"/>
    <w:rsid w:val="00C92054"/>
    <w:rsid w:val="00CA1E60"/>
    <w:rsid w:val="00CA5C04"/>
    <w:rsid w:val="00CA650E"/>
    <w:rsid w:val="00CA7263"/>
    <w:rsid w:val="00CB02DF"/>
    <w:rsid w:val="00CB207F"/>
    <w:rsid w:val="00CB6978"/>
    <w:rsid w:val="00CC1A26"/>
    <w:rsid w:val="00CC2591"/>
    <w:rsid w:val="00CC2BD9"/>
    <w:rsid w:val="00CC2CA4"/>
    <w:rsid w:val="00CC43D5"/>
    <w:rsid w:val="00CC4C02"/>
    <w:rsid w:val="00CC61A3"/>
    <w:rsid w:val="00CC7A3B"/>
    <w:rsid w:val="00CD5ADD"/>
    <w:rsid w:val="00CE022A"/>
    <w:rsid w:val="00CE59AB"/>
    <w:rsid w:val="00CF20AE"/>
    <w:rsid w:val="00D02680"/>
    <w:rsid w:val="00D02CF9"/>
    <w:rsid w:val="00D06BE8"/>
    <w:rsid w:val="00D11DE7"/>
    <w:rsid w:val="00D152AE"/>
    <w:rsid w:val="00D20179"/>
    <w:rsid w:val="00D25ED4"/>
    <w:rsid w:val="00D26D36"/>
    <w:rsid w:val="00D32259"/>
    <w:rsid w:val="00D364FC"/>
    <w:rsid w:val="00D374AE"/>
    <w:rsid w:val="00D40519"/>
    <w:rsid w:val="00D405F2"/>
    <w:rsid w:val="00D510E3"/>
    <w:rsid w:val="00D5150D"/>
    <w:rsid w:val="00D548C7"/>
    <w:rsid w:val="00D54EAC"/>
    <w:rsid w:val="00D56F99"/>
    <w:rsid w:val="00D60CD7"/>
    <w:rsid w:val="00D60E19"/>
    <w:rsid w:val="00D64158"/>
    <w:rsid w:val="00D65C68"/>
    <w:rsid w:val="00D665F7"/>
    <w:rsid w:val="00D67836"/>
    <w:rsid w:val="00D707A4"/>
    <w:rsid w:val="00D75C5D"/>
    <w:rsid w:val="00D77474"/>
    <w:rsid w:val="00D77F04"/>
    <w:rsid w:val="00D84AA1"/>
    <w:rsid w:val="00D863CB"/>
    <w:rsid w:val="00D86F67"/>
    <w:rsid w:val="00D87DFE"/>
    <w:rsid w:val="00D906CA"/>
    <w:rsid w:val="00D93B63"/>
    <w:rsid w:val="00D96A06"/>
    <w:rsid w:val="00D9739F"/>
    <w:rsid w:val="00DA0F8C"/>
    <w:rsid w:val="00DA24D0"/>
    <w:rsid w:val="00DA29F9"/>
    <w:rsid w:val="00DA30CD"/>
    <w:rsid w:val="00DA3B46"/>
    <w:rsid w:val="00DB13AD"/>
    <w:rsid w:val="00DB4454"/>
    <w:rsid w:val="00DB6CA3"/>
    <w:rsid w:val="00DC4ABB"/>
    <w:rsid w:val="00DC7B22"/>
    <w:rsid w:val="00DD0705"/>
    <w:rsid w:val="00DD27BF"/>
    <w:rsid w:val="00DD2FD4"/>
    <w:rsid w:val="00DD3F93"/>
    <w:rsid w:val="00DD3FDC"/>
    <w:rsid w:val="00DD403E"/>
    <w:rsid w:val="00DD421D"/>
    <w:rsid w:val="00DD7A2D"/>
    <w:rsid w:val="00DD7D84"/>
    <w:rsid w:val="00DE65B0"/>
    <w:rsid w:val="00DF5CC5"/>
    <w:rsid w:val="00E011BE"/>
    <w:rsid w:val="00E05569"/>
    <w:rsid w:val="00E12DBA"/>
    <w:rsid w:val="00E14C05"/>
    <w:rsid w:val="00E16EE3"/>
    <w:rsid w:val="00E2225F"/>
    <w:rsid w:val="00E22C27"/>
    <w:rsid w:val="00E24EF7"/>
    <w:rsid w:val="00E2523F"/>
    <w:rsid w:val="00E27012"/>
    <w:rsid w:val="00E27ACF"/>
    <w:rsid w:val="00E27D62"/>
    <w:rsid w:val="00E30D21"/>
    <w:rsid w:val="00E330C7"/>
    <w:rsid w:val="00E365AE"/>
    <w:rsid w:val="00E371CB"/>
    <w:rsid w:val="00E44CE9"/>
    <w:rsid w:val="00E45650"/>
    <w:rsid w:val="00E47F78"/>
    <w:rsid w:val="00E51E3C"/>
    <w:rsid w:val="00E552A2"/>
    <w:rsid w:val="00E648DE"/>
    <w:rsid w:val="00E64F64"/>
    <w:rsid w:val="00E662DA"/>
    <w:rsid w:val="00E71675"/>
    <w:rsid w:val="00E72630"/>
    <w:rsid w:val="00E72711"/>
    <w:rsid w:val="00E73E04"/>
    <w:rsid w:val="00E75CC3"/>
    <w:rsid w:val="00E86129"/>
    <w:rsid w:val="00E866B7"/>
    <w:rsid w:val="00E86F55"/>
    <w:rsid w:val="00E87855"/>
    <w:rsid w:val="00E900E7"/>
    <w:rsid w:val="00E946F4"/>
    <w:rsid w:val="00E9518A"/>
    <w:rsid w:val="00E96233"/>
    <w:rsid w:val="00E96A75"/>
    <w:rsid w:val="00E97E1D"/>
    <w:rsid w:val="00EA096F"/>
    <w:rsid w:val="00EB179E"/>
    <w:rsid w:val="00EB22AF"/>
    <w:rsid w:val="00EB2FE4"/>
    <w:rsid w:val="00EB79A6"/>
    <w:rsid w:val="00ED2315"/>
    <w:rsid w:val="00ED6297"/>
    <w:rsid w:val="00ED6B86"/>
    <w:rsid w:val="00ED7282"/>
    <w:rsid w:val="00EE033B"/>
    <w:rsid w:val="00EE4337"/>
    <w:rsid w:val="00EE5BDA"/>
    <w:rsid w:val="00EE6DBF"/>
    <w:rsid w:val="00EE766C"/>
    <w:rsid w:val="00EF356D"/>
    <w:rsid w:val="00F002EF"/>
    <w:rsid w:val="00F01CC8"/>
    <w:rsid w:val="00F021F8"/>
    <w:rsid w:val="00F02DB8"/>
    <w:rsid w:val="00F033BB"/>
    <w:rsid w:val="00F100B7"/>
    <w:rsid w:val="00F1102C"/>
    <w:rsid w:val="00F11FBE"/>
    <w:rsid w:val="00F156EF"/>
    <w:rsid w:val="00F20480"/>
    <w:rsid w:val="00F35BA8"/>
    <w:rsid w:val="00F41BAF"/>
    <w:rsid w:val="00F42DC4"/>
    <w:rsid w:val="00F4698C"/>
    <w:rsid w:val="00F5306C"/>
    <w:rsid w:val="00F55202"/>
    <w:rsid w:val="00F557A6"/>
    <w:rsid w:val="00F60D8E"/>
    <w:rsid w:val="00F63296"/>
    <w:rsid w:val="00F63BD1"/>
    <w:rsid w:val="00F65F46"/>
    <w:rsid w:val="00F70650"/>
    <w:rsid w:val="00F7089A"/>
    <w:rsid w:val="00F70A6D"/>
    <w:rsid w:val="00F77545"/>
    <w:rsid w:val="00F77721"/>
    <w:rsid w:val="00F834B8"/>
    <w:rsid w:val="00F863CE"/>
    <w:rsid w:val="00F86872"/>
    <w:rsid w:val="00F86E32"/>
    <w:rsid w:val="00F930E9"/>
    <w:rsid w:val="00F94A2F"/>
    <w:rsid w:val="00F966A7"/>
    <w:rsid w:val="00F96F24"/>
    <w:rsid w:val="00FA56FB"/>
    <w:rsid w:val="00FA7EE7"/>
    <w:rsid w:val="00FB0D5D"/>
    <w:rsid w:val="00FB19D9"/>
    <w:rsid w:val="00FB2639"/>
    <w:rsid w:val="00FB41F1"/>
    <w:rsid w:val="00FB4A48"/>
    <w:rsid w:val="00FC2607"/>
    <w:rsid w:val="00FE0509"/>
    <w:rsid w:val="00FE0AB2"/>
    <w:rsid w:val="00FE3E40"/>
    <w:rsid w:val="00FE531C"/>
    <w:rsid w:val="00FF02EE"/>
    <w:rsid w:val="00FF4DE4"/>
    <w:rsid w:val="069C76FF"/>
    <w:rsid w:val="073FD264"/>
    <w:rsid w:val="0834C412"/>
    <w:rsid w:val="094A0A4A"/>
    <w:rsid w:val="0A99044F"/>
    <w:rsid w:val="0C446551"/>
    <w:rsid w:val="16C3E545"/>
    <w:rsid w:val="1DCD2538"/>
    <w:rsid w:val="1F68F599"/>
    <w:rsid w:val="2104C5FA"/>
    <w:rsid w:val="229380AA"/>
    <w:rsid w:val="22A0965B"/>
    <w:rsid w:val="243C66BC"/>
    <w:rsid w:val="24595C3D"/>
    <w:rsid w:val="249DAE7F"/>
    <w:rsid w:val="25D8371D"/>
    <w:rsid w:val="28E25179"/>
    <w:rsid w:val="2AABA840"/>
    <w:rsid w:val="2AF21A9C"/>
    <w:rsid w:val="2C23E996"/>
    <w:rsid w:val="2DE7C178"/>
    <w:rsid w:val="338C87B0"/>
    <w:rsid w:val="33AFD575"/>
    <w:rsid w:val="34396229"/>
    <w:rsid w:val="37E292B5"/>
    <w:rsid w:val="3852A5AD"/>
    <w:rsid w:val="3B3951D9"/>
    <w:rsid w:val="3E481820"/>
    <w:rsid w:val="44E6588A"/>
    <w:rsid w:val="454348E6"/>
    <w:rsid w:val="475DDB65"/>
    <w:rsid w:val="4EE8FC3C"/>
    <w:rsid w:val="506C6E4C"/>
    <w:rsid w:val="52F99B10"/>
    <w:rsid w:val="62B53DE1"/>
    <w:rsid w:val="6434150C"/>
    <w:rsid w:val="64D1010D"/>
    <w:rsid w:val="65D9B94B"/>
    <w:rsid w:val="678736AA"/>
    <w:rsid w:val="6A3D6C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E20E8"/>
  <w15:chartTrackingRefBased/>
  <w15:docId w15:val="{E120D8E9-AC0C-49BF-8D22-F8181DA14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spacing w:line="480" w:lineRule="exact"/>
      <w:jc w:val="both"/>
    </w:pPr>
    <w:rPr>
      <w:position w:val="6"/>
      <w:sz w:val="24"/>
    </w:rPr>
  </w:style>
  <w:style w:type="paragraph" w:styleId="Titolo1">
    <w:name w:val="heading 1"/>
    <w:basedOn w:val="Normale"/>
    <w:next w:val="Normale"/>
    <w:qFormat/>
    <w:pPr>
      <w:keepNext/>
      <w:outlineLvl w:val="0"/>
    </w:pPr>
    <w:rPr>
      <w:b/>
    </w:rPr>
  </w:style>
  <w:style w:type="paragraph" w:styleId="Titolo2">
    <w:name w:val="heading 2"/>
    <w:basedOn w:val="Normale"/>
    <w:next w:val="Normale"/>
    <w:qFormat/>
    <w:pPr>
      <w:keepNext/>
      <w:jc w:val="center"/>
      <w:outlineLvl w:val="1"/>
    </w:pPr>
    <w:rPr>
      <w:b/>
      <w:u w:val="single"/>
    </w:rPr>
  </w:style>
  <w:style w:type="paragraph" w:styleId="Titolo3">
    <w:name w:val="heading 3"/>
    <w:basedOn w:val="Normale"/>
    <w:next w:val="Normale"/>
    <w:qFormat/>
    <w:pPr>
      <w:keepNext/>
      <w:jc w:val="center"/>
      <w:outlineLvl w:val="2"/>
    </w:pPr>
    <w:rPr>
      <w:b/>
    </w:rPr>
  </w:style>
  <w:style w:type="paragraph" w:styleId="Titolo4">
    <w:name w:val="heading 4"/>
    <w:basedOn w:val="Normale"/>
    <w:next w:val="Normale"/>
    <w:qFormat/>
    <w:rsid w:val="00C2434F"/>
    <w:pPr>
      <w:keepNext/>
      <w:widowControl/>
      <w:spacing w:before="240" w:after="60" w:line="240" w:lineRule="auto"/>
      <w:jc w:val="left"/>
      <w:outlineLvl w:val="3"/>
    </w:pPr>
    <w:rPr>
      <w:b/>
      <w:bCs/>
      <w:position w:val="0"/>
      <w:sz w:val="28"/>
      <w:szCs w:val="28"/>
      <w:lang w:val="en-GB"/>
    </w:rPr>
  </w:style>
  <w:style w:type="paragraph" w:styleId="Titolo5">
    <w:name w:val="heading 5"/>
    <w:basedOn w:val="Normale"/>
    <w:next w:val="Normale"/>
    <w:qFormat/>
    <w:rsid w:val="00846905"/>
    <w:pPr>
      <w:spacing w:before="240" w:after="60"/>
      <w:outlineLvl w:val="4"/>
    </w:pPr>
    <w:rPr>
      <w:b/>
      <w:bCs/>
      <w:i/>
      <w:iCs/>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ientro">
    <w:name w:val="Rientro"/>
    <w:basedOn w:val="Normale"/>
    <w:pPr>
      <w:keepLines/>
      <w:tabs>
        <w:tab w:val="left" w:pos="567"/>
      </w:tabs>
      <w:ind w:left="567" w:hanging="567"/>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itolo">
    <w:name w:val="Title"/>
    <w:basedOn w:val="Normale"/>
    <w:link w:val="TitoloCarattere"/>
    <w:qFormat/>
    <w:pPr>
      <w:widowControl/>
      <w:spacing w:line="479" w:lineRule="atLeast"/>
      <w:jc w:val="center"/>
    </w:pPr>
    <w:rPr>
      <w:rFonts w:ascii="Courier New" w:hAnsi="Courier New"/>
      <w:b/>
      <w:position w:val="0"/>
    </w:rPr>
  </w:style>
  <w:style w:type="paragraph" w:styleId="Corpotesto">
    <w:name w:val="Body Text"/>
    <w:basedOn w:val="Normale"/>
    <w:rsid w:val="00C10733"/>
    <w:pPr>
      <w:widowControl/>
      <w:spacing w:line="240" w:lineRule="auto"/>
    </w:pPr>
    <w:rPr>
      <w:rFonts w:ascii="Verdana" w:hAnsi="Verdana"/>
      <w:spacing w:val="-5"/>
      <w:position w:val="0"/>
      <w:sz w:val="22"/>
    </w:rPr>
  </w:style>
  <w:style w:type="table" w:styleId="Grigliatabella">
    <w:name w:val="Table Grid"/>
    <w:basedOn w:val="Tabellanormale"/>
    <w:uiPriority w:val="39"/>
    <w:rsid w:val="00C24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3">
    <w:name w:val="Body Text Indent 3"/>
    <w:basedOn w:val="Normale"/>
    <w:rsid w:val="00C2434F"/>
    <w:pPr>
      <w:widowControl/>
      <w:spacing w:after="120" w:line="240" w:lineRule="auto"/>
      <w:ind w:left="283"/>
      <w:jc w:val="left"/>
    </w:pPr>
    <w:rPr>
      <w:position w:val="0"/>
      <w:sz w:val="16"/>
      <w:szCs w:val="16"/>
      <w:lang w:eastAsia="ja-JP"/>
    </w:rPr>
  </w:style>
  <w:style w:type="paragraph" w:styleId="Testofumetto">
    <w:name w:val="Balloon Text"/>
    <w:basedOn w:val="Normale"/>
    <w:semiHidden/>
    <w:rsid w:val="00571FB4"/>
    <w:rPr>
      <w:rFonts w:ascii="Tahoma" w:hAnsi="Tahoma" w:cs="Tahoma"/>
      <w:sz w:val="16"/>
      <w:szCs w:val="16"/>
    </w:rPr>
  </w:style>
  <w:style w:type="character" w:styleId="Numeropagina">
    <w:name w:val="page number"/>
    <w:basedOn w:val="Carpredefinitoparagrafo"/>
    <w:rsid w:val="007745BE"/>
  </w:style>
  <w:style w:type="paragraph" w:styleId="Rientrocorpodeltesto">
    <w:name w:val="Body Text Indent"/>
    <w:basedOn w:val="Normale"/>
    <w:rsid w:val="00846905"/>
    <w:pPr>
      <w:spacing w:after="120"/>
      <w:ind w:left="283"/>
    </w:pPr>
  </w:style>
  <w:style w:type="paragraph" w:customStyle="1" w:styleId="Corpodeltesto21">
    <w:name w:val="Corpo del testo 21"/>
    <w:basedOn w:val="Normale"/>
    <w:rsid w:val="00846905"/>
    <w:pPr>
      <w:widowControl/>
      <w:suppressAutoHyphens/>
      <w:autoSpaceDE w:val="0"/>
      <w:spacing w:line="240" w:lineRule="auto"/>
      <w:ind w:right="-1"/>
    </w:pPr>
    <w:rPr>
      <w:rFonts w:ascii="Arial" w:hAnsi="Arial" w:cs="Arial"/>
      <w:position w:val="0"/>
      <w:szCs w:val="24"/>
      <w:lang w:eastAsia="ar-SA"/>
    </w:rPr>
  </w:style>
  <w:style w:type="character" w:styleId="Rimandocommento">
    <w:name w:val="annotation reference"/>
    <w:rsid w:val="009F432D"/>
    <w:rPr>
      <w:sz w:val="16"/>
      <w:szCs w:val="16"/>
    </w:rPr>
  </w:style>
  <w:style w:type="paragraph" w:styleId="Testocommento">
    <w:name w:val="annotation text"/>
    <w:basedOn w:val="Normale"/>
    <w:link w:val="TestocommentoCarattere"/>
    <w:rsid w:val="009F432D"/>
    <w:rPr>
      <w:sz w:val="20"/>
    </w:rPr>
  </w:style>
  <w:style w:type="character" w:customStyle="1" w:styleId="TestocommentoCarattere">
    <w:name w:val="Testo commento Carattere"/>
    <w:link w:val="Testocommento"/>
    <w:rsid w:val="009F432D"/>
    <w:rPr>
      <w:position w:val="6"/>
    </w:rPr>
  </w:style>
  <w:style w:type="paragraph" w:styleId="Soggettocommento">
    <w:name w:val="annotation subject"/>
    <w:basedOn w:val="Testocommento"/>
    <w:next w:val="Testocommento"/>
    <w:link w:val="SoggettocommentoCarattere"/>
    <w:rsid w:val="009F432D"/>
    <w:rPr>
      <w:b/>
      <w:bCs/>
    </w:rPr>
  </w:style>
  <w:style w:type="character" w:customStyle="1" w:styleId="SoggettocommentoCarattere">
    <w:name w:val="Soggetto commento Carattere"/>
    <w:link w:val="Soggettocommento"/>
    <w:rsid w:val="009F432D"/>
    <w:rPr>
      <w:b/>
      <w:bCs/>
      <w:position w:val="6"/>
    </w:rPr>
  </w:style>
  <w:style w:type="character" w:styleId="Collegamentoipertestuale">
    <w:name w:val="Hyperlink"/>
    <w:rsid w:val="009F432D"/>
    <w:rPr>
      <w:color w:val="0000FF"/>
      <w:u w:val="single"/>
    </w:rPr>
  </w:style>
  <w:style w:type="character" w:customStyle="1" w:styleId="TitoloCarattere">
    <w:name w:val="Titolo Carattere"/>
    <w:link w:val="Titolo"/>
    <w:rsid w:val="00435A6C"/>
    <w:rPr>
      <w:rFonts w:ascii="Courier New" w:hAnsi="Courier New"/>
      <w:b/>
      <w:sz w:val="24"/>
    </w:rPr>
  </w:style>
  <w:style w:type="character" w:customStyle="1" w:styleId="Menzionenonrisolta1">
    <w:name w:val="Menzione non risolta1"/>
    <w:uiPriority w:val="99"/>
    <w:semiHidden/>
    <w:unhideWhenUsed/>
    <w:rsid w:val="004A504F"/>
    <w:rPr>
      <w:color w:val="605E5C"/>
      <w:shd w:val="clear" w:color="auto" w:fill="E1DFDD"/>
    </w:rPr>
  </w:style>
  <w:style w:type="paragraph" w:styleId="Corpodeltesto3">
    <w:name w:val="Body Text 3"/>
    <w:basedOn w:val="Normale"/>
    <w:link w:val="Corpodeltesto3Carattere"/>
    <w:rsid w:val="003A5427"/>
    <w:pPr>
      <w:spacing w:after="120"/>
    </w:pPr>
    <w:rPr>
      <w:sz w:val="16"/>
      <w:szCs w:val="16"/>
    </w:rPr>
  </w:style>
  <w:style w:type="character" w:customStyle="1" w:styleId="Corpodeltesto3Carattere">
    <w:name w:val="Corpo del testo 3 Carattere"/>
    <w:link w:val="Corpodeltesto3"/>
    <w:rsid w:val="003A5427"/>
    <w:rPr>
      <w:position w:val="6"/>
      <w:sz w:val="16"/>
      <w:szCs w:val="16"/>
    </w:rPr>
  </w:style>
  <w:style w:type="paragraph" w:customStyle="1" w:styleId="Elencoacolori-Colore11">
    <w:name w:val="Elenco a colori - Colore 11"/>
    <w:basedOn w:val="Normale"/>
    <w:uiPriority w:val="34"/>
    <w:qFormat/>
    <w:rsid w:val="004375F2"/>
    <w:pPr>
      <w:widowControl/>
      <w:spacing w:after="160" w:line="259" w:lineRule="auto"/>
      <w:ind w:left="720"/>
      <w:contextualSpacing/>
      <w:jc w:val="left"/>
    </w:pPr>
    <w:rPr>
      <w:rFonts w:ascii="Calibri" w:eastAsia="Calibri" w:hAnsi="Calibri"/>
      <w:position w:val="0"/>
      <w:sz w:val="22"/>
      <w:szCs w:val="22"/>
      <w:lang w:eastAsia="en-US"/>
    </w:rPr>
  </w:style>
  <w:style w:type="paragraph" w:styleId="Paragrafoelenco">
    <w:name w:val="List Paragraph"/>
    <w:basedOn w:val="Normale"/>
    <w:uiPriority w:val="34"/>
    <w:qFormat/>
    <w:rsid w:val="001D75C8"/>
    <w:pPr>
      <w:ind w:left="720"/>
      <w:contextualSpacing/>
    </w:pPr>
  </w:style>
  <w:style w:type="paragraph" w:styleId="Revisione">
    <w:name w:val="Revision"/>
    <w:hidden/>
    <w:uiPriority w:val="99"/>
    <w:semiHidden/>
    <w:rsid w:val="00092176"/>
    <w:rPr>
      <w:position w:val="6"/>
      <w:sz w:val="24"/>
    </w:rPr>
  </w:style>
  <w:style w:type="character" w:customStyle="1" w:styleId="Menzionenonrisolta2">
    <w:name w:val="Menzione non risolta2"/>
    <w:basedOn w:val="Carpredefinitoparagrafo"/>
    <w:uiPriority w:val="99"/>
    <w:semiHidden/>
    <w:unhideWhenUsed/>
    <w:rsid w:val="005E1F4D"/>
    <w:rPr>
      <w:color w:val="605E5C"/>
      <w:shd w:val="clear" w:color="auto" w:fill="E1DFDD"/>
    </w:rPr>
  </w:style>
  <w:style w:type="character" w:styleId="Collegamentovisitato">
    <w:name w:val="FollowedHyperlink"/>
    <w:basedOn w:val="Carpredefinitoparagrafo"/>
    <w:rsid w:val="004740C7"/>
    <w:rPr>
      <w:color w:val="954F72" w:themeColor="followedHyperlink"/>
      <w:u w:val="single"/>
    </w:rPr>
  </w:style>
  <w:style w:type="paragraph" w:styleId="Corpodeltesto2">
    <w:name w:val="Body Text 2"/>
    <w:basedOn w:val="Normale"/>
    <w:link w:val="Corpodeltesto2Carattere"/>
    <w:rsid w:val="003D3F33"/>
    <w:pPr>
      <w:spacing w:after="120" w:line="480" w:lineRule="auto"/>
    </w:pPr>
  </w:style>
  <w:style w:type="character" w:customStyle="1" w:styleId="Corpodeltesto2Carattere">
    <w:name w:val="Corpo del testo 2 Carattere"/>
    <w:basedOn w:val="Carpredefinitoparagrafo"/>
    <w:link w:val="Corpodeltesto2"/>
    <w:rsid w:val="003D3F33"/>
    <w:rPr>
      <w:position w:val="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46484">
      <w:bodyDiv w:val="1"/>
      <w:marLeft w:val="0"/>
      <w:marRight w:val="0"/>
      <w:marTop w:val="0"/>
      <w:marBottom w:val="0"/>
      <w:divBdr>
        <w:top w:val="none" w:sz="0" w:space="0" w:color="auto"/>
        <w:left w:val="none" w:sz="0" w:space="0" w:color="auto"/>
        <w:bottom w:val="none" w:sz="0" w:space="0" w:color="auto"/>
        <w:right w:val="none" w:sz="0" w:space="0" w:color="auto"/>
      </w:divBdr>
    </w:div>
    <w:div w:id="666440053">
      <w:bodyDiv w:val="1"/>
      <w:marLeft w:val="0"/>
      <w:marRight w:val="0"/>
      <w:marTop w:val="0"/>
      <w:marBottom w:val="0"/>
      <w:divBdr>
        <w:top w:val="none" w:sz="0" w:space="0" w:color="auto"/>
        <w:left w:val="none" w:sz="0" w:space="0" w:color="auto"/>
        <w:bottom w:val="none" w:sz="0" w:space="0" w:color="auto"/>
        <w:right w:val="none" w:sz="0" w:space="0" w:color="auto"/>
      </w:divBdr>
    </w:div>
    <w:div w:id="1954170003">
      <w:bodyDiv w:val="1"/>
      <w:marLeft w:val="0"/>
      <w:marRight w:val="0"/>
      <w:marTop w:val="0"/>
      <w:marBottom w:val="0"/>
      <w:divBdr>
        <w:top w:val="none" w:sz="0" w:space="0" w:color="auto"/>
        <w:left w:val="none" w:sz="0" w:space="0" w:color="auto"/>
        <w:bottom w:val="none" w:sz="0" w:space="0" w:color="auto"/>
        <w:right w:val="none" w:sz="0" w:space="0" w:color="auto"/>
      </w:divBdr>
    </w:div>
    <w:div w:id="212804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FINCAT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c89ef3-ad2d-4c3e-b4cf-f934fc0fa0a5" xsi:nil="true"/>
    <lcf76f155ced4ddcb4097134ff3c332f xmlns="2b4a7481-1e8e-491a-9d55-22de7cb35b6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7E11DED5B7CAF048A4C284509651246D" ma:contentTypeVersion="10" ma:contentTypeDescription="Creare un nuovo documento." ma:contentTypeScope="" ma:versionID="ff624c720a6a59a5bedc385ff06624b8">
  <xsd:schema xmlns:xsd="http://www.w3.org/2001/XMLSchema" xmlns:xs="http://www.w3.org/2001/XMLSchema" xmlns:p="http://schemas.microsoft.com/office/2006/metadata/properties" xmlns:ns2="2b4a7481-1e8e-491a-9d55-22de7cb35b60" xmlns:ns3="ecc89ef3-ad2d-4c3e-b4cf-f934fc0fa0a5" targetNamespace="http://schemas.microsoft.com/office/2006/metadata/properties" ma:root="true" ma:fieldsID="48e3c2d9231fdbb76f33a45d86856b50" ns2:_="" ns3:_="">
    <xsd:import namespace="2b4a7481-1e8e-491a-9d55-22de7cb35b60"/>
    <xsd:import namespace="ecc89ef3-ad2d-4c3e-b4cf-f934fc0fa0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4a7481-1e8e-491a-9d55-22de7cb35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e5505f8f-da62-40e5-a116-f08e700315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c89ef3-ad2d-4c3e-b4cf-f934fc0fa0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940964-b804-4680-b4f0-6739361ffa05}" ma:internalName="TaxCatchAll" ma:showField="CatchAllData" ma:web="ecc89ef3-ad2d-4c3e-b4cf-f934fc0fa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DA98D-F78D-4340-BA26-02A0B73BC6FC}">
  <ds:schemaRefs>
    <ds:schemaRef ds:uri="http://schemas.microsoft.com/office/2006/metadata/properties"/>
    <ds:schemaRef ds:uri="http://schemas.microsoft.com/office/infopath/2007/PartnerControls"/>
    <ds:schemaRef ds:uri="ecc89ef3-ad2d-4c3e-b4cf-f934fc0fa0a5"/>
    <ds:schemaRef ds:uri="2b4a7481-1e8e-491a-9d55-22de7cb35b60"/>
  </ds:schemaRefs>
</ds:datastoreItem>
</file>

<file path=customXml/itemProps2.xml><?xml version="1.0" encoding="utf-8"?>
<ds:datastoreItem xmlns:ds="http://schemas.openxmlformats.org/officeDocument/2006/customXml" ds:itemID="{B915928D-D6F9-4CDD-B841-AF83AB169ADC}">
  <ds:schemaRefs>
    <ds:schemaRef ds:uri="http://schemas.microsoft.com/sharepoint/v3/contenttype/forms"/>
  </ds:schemaRefs>
</ds:datastoreItem>
</file>

<file path=customXml/itemProps3.xml><?xml version="1.0" encoding="utf-8"?>
<ds:datastoreItem xmlns:ds="http://schemas.openxmlformats.org/officeDocument/2006/customXml" ds:itemID="{810DFAA6-71EF-4D76-876C-C2118C93D87F}">
  <ds:schemaRefs>
    <ds:schemaRef ds:uri="http://schemas.openxmlformats.org/officeDocument/2006/bibliography"/>
  </ds:schemaRefs>
</ds:datastoreItem>
</file>

<file path=customXml/itemProps4.xml><?xml version="1.0" encoding="utf-8"?>
<ds:datastoreItem xmlns:ds="http://schemas.openxmlformats.org/officeDocument/2006/customXml" ds:itemID="{FD08AB3B-BBB6-4129-BA50-2D3F74A27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4a7481-1e8e-491a-9d55-22de7cb35b60"/>
    <ds:schemaRef ds:uri="ecc89ef3-ad2d-4c3e-b4cf-f934fc0fa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FINCATO</Template>
  <TotalTime>18</TotalTime>
  <Pages>17</Pages>
  <Words>3820</Words>
  <Characters>21776</Characters>
  <Application>Microsoft Office Word</Application>
  <DocSecurity>0</DocSecurity>
  <Lines>181</Lines>
  <Paragraphs>51</Paragraphs>
  <ScaleCrop>false</ScaleCrop>
  <HeadingPairs>
    <vt:vector size="2" baseType="variant">
      <vt:variant>
        <vt:lpstr>Titolo</vt:lpstr>
      </vt:variant>
      <vt:variant>
        <vt:i4>1</vt:i4>
      </vt:variant>
    </vt:vector>
  </HeadingPairs>
  <TitlesOfParts>
    <vt:vector size="1" baseType="lpstr">
      <vt:lpstr>modello per testi su carta uso bollo</vt:lpstr>
    </vt:vector>
  </TitlesOfParts>
  <Company>ANAS</Company>
  <LinksUpToDate>false</LinksUpToDate>
  <CharactersWithSpaces>25545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per testi su carta uso bollo</dc:title>
  <dc:subject/>
  <dc:creator>ANAS</dc:creator>
  <cp:keywords/>
  <cp:lastModifiedBy>Leonardo Bartoli | EPBEC Vigilanza</cp:lastModifiedBy>
  <cp:revision>7</cp:revision>
  <cp:lastPrinted>2022-06-06T10:20:00Z</cp:lastPrinted>
  <dcterms:created xsi:type="dcterms:W3CDTF">2026-07-09T06:42:00Z</dcterms:created>
  <dcterms:modified xsi:type="dcterms:W3CDTF">2026-07-09T07:10:00Z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0x0101007E11DED5B7CAF048A4C284509651246D</vt:lpwstr>
  </property>
  <property fmtid="{D5CDD505-2E9C-101B-9397-08002B2CF9AE}" pid="3" name="MediaServiceImageTags">
    <vt:lpwstr/>
  </property>
</Properties>
</file>